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Times New Roman" w:hAnsi="Times New Roman"/>
          <w:b/>
          <w:color w:val="1F4E79"/>
          <w:sz w:val="48"/>
        </w:rPr>
        <w:t>AX-44 - The Translation Band</w:t>
      </w:r>
    </w:p>
    <w:p>
      <w:pPr>
        <w:jc w:val="center"/>
      </w:pPr>
      <w:r>
        <w:rPr>
          <w:rFonts w:ascii="Times New Roman" w:hAnsi="Times New Roman"/>
          <w:i/>
          <w:sz w:val="28"/>
        </w:rPr>
        <w:t>Temporal Biodiversity and the Usable Elder Map</w:t>
      </w:r>
    </w:p>
    <w:p>
      <w:pPr>
        <w:jc w:val="center"/>
      </w:pPr>
      <w:r>
        <w:rPr>
          <w:rFonts w:ascii="Times New Roman" w:hAnsi="Times New Roman"/>
          <w:sz w:val="24"/>
        </w:rPr>
        <w:t>Michael S. Moniz</w:t>
      </w:r>
    </w:p>
    <w:p/>
    <w:p/>
    <w:p>
      <w:pPr>
        <w:jc w:val="center"/>
      </w:pPr>
      <w:r>
        <w:rPr>
          <w:rFonts w:ascii="Times New Roman" w:hAnsi="Times New Roman"/>
          <w:b/>
          <w:color w:val="666666"/>
          <w:sz w:val="22"/>
        </w:rPr>
        <w:t>Status: v0.3 / Test-Gated Draft</w:t>
      </w:r>
    </w:p>
    <w:p>
      <w:r>
        <w:br w:type="page"/>
      </w:r>
    </w:p>
    <w:tbl>
      <w:tblPr>
        <w:tblStyle w:val="TableGrid"/>
        <w:tblW w:type="auto" w:w="0"/>
        <w:tblLook w:firstColumn="1" w:firstRow="1" w:lastColumn="0" w:lastRow="0" w:noHBand="0" w:noVBand="1" w:val="04A0"/>
      </w:tblPr>
      <w:tblGrid>
        <w:gridCol w:w="4896"/>
        <w:gridCol w:w="4896"/>
      </w:tblGrid>
      <w:tr>
        <w:tc>
          <w:tcPr>
            <w:tcW w:type="dxa" w:w="4896"/>
            <w:shd w:fill="D9EAF7"/>
          </w:tcPr>
          <w:p>
            <w:r/>
            <w:r>
              <w:rPr>
                <w:rFonts w:ascii="Times New Roman" w:hAnsi="Times New Roman"/>
                <w:b/>
                <w:sz w:val="20"/>
              </w:rPr>
              <w:t>Field</w:t>
            </w:r>
          </w:p>
        </w:tc>
        <w:tc>
          <w:tcPr>
            <w:tcW w:type="dxa" w:w="4896"/>
            <w:shd w:fill="D9EAF7"/>
          </w:tcPr>
          <w:p>
            <w:r/>
            <w:r>
              <w:rPr>
                <w:rFonts w:ascii="Times New Roman" w:hAnsi="Times New Roman"/>
                <w:b/>
                <w:sz w:val="20"/>
              </w:rPr>
              <w:t>Value</w:t>
            </w:r>
          </w:p>
        </w:tc>
      </w:tr>
      <w:tr>
        <w:tc>
          <w:tcPr>
            <w:tcW w:type="dxa" w:w="4896"/>
          </w:tcPr>
          <w:p>
            <w:r/>
            <w:r>
              <w:rPr>
                <w:rFonts w:ascii="Times New Roman" w:hAnsi="Times New Roman"/>
                <w:b/>
                <w:sz w:val="20"/>
              </w:rPr>
              <w:t>Author</w:t>
            </w:r>
          </w:p>
        </w:tc>
        <w:tc>
          <w:tcPr>
            <w:tcW w:type="dxa" w:w="4896"/>
          </w:tcPr>
          <w:p>
            <w:r/>
            <w:r>
              <w:rPr>
                <w:rFonts w:ascii="Times New Roman" w:hAnsi="Times New Roman"/>
                <w:b w:val="0"/>
                <w:sz w:val="20"/>
              </w:rPr>
              <w:t>Michael S. Moniz</w:t>
            </w:r>
          </w:p>
        </w:tc>
      </w:tr>
      <w:tr>
        <w:tc>
          <w:tcPr>
            <w:tcW w:type="dxa" w:w="4896"/>
          </w:tcPr>
          <w:p>
            <w:r/>
            <w:r>
              <w:rPr>
                <w:rFonts w:ascii="Times New Roman" w:hAnsi="Times New Roman"/>
                <w:b/>
                <w:sz w:val="20"/>
              </w:rPr>
              <w:t>Status</w:t>
            </w:r>
          </w:p>
        </w:tc>
        <w:tc>
          <w:tcPr>
            <w:tcW w:type="dxa" w:w="4896"/>
          </w:tcPr>
          <w:p>
            <w:r/>
            <w:r>
              <w:rPr>
                <w:rFonts w:ascii="Times New Roman" w:hAnsi="Times New Roman"/>
                <w:b w:val="0"/>
                <w:sz w:val="20"/>
              </w:rPr>
              <w:t>v0.3 / Test-Gated Draft</w:t>
            </w:r>
          </w:p>
        </w:tc>
      </w:tr>
      <w:tr>
        <w:tc>
          <w:tcPr>
            <w:tcW w:type="dxa" w:w="4896"/>
          </w:tcPr>
          <w:p>
            <w:r/>
            <w:r>
              <w:rPr>
                <w:rFonts w:ascii="Times New Roman" w:hAnsi="Times New Roman"/>
                <w:b/>
                <w:sz w:val="20"/>
              </w:rPr>
              <w:t>Placement</w:t>
            </w:r>
          </w:p>
        </w:tc>
        <w:tc>
          <w:tcPr>
            <w:tcW w:type="dxa" w:w="4896"/>
          </w:tcPr>
          <w:p>
            <w:r/>
            <w:r>
              <w:rPr>
                <w:rFonts w:ascii="Times New Roman" w:hAnsi="Times New Roman"/>
                <w:b w:val="0"/>
                <w:sz w:val="20"/>
              </w:rPr>
              <w:t>Follows AX-43. AX-45+ reserved, not assigned.</w:t>
            </w:r>
          </w:p>
        </w:tc>
      </w:tr>
      <w:tr>
        <w:tc>
          <w:tcPr>
            <w:tcW w:type="dxa" w:w="4896"/>
          </w:tcPr>
          <w:p>
            <w:r/>
            <w:r>
              <w:rPr>
                <w:rFonts w:ascii="Times New Roman" w:hAnsi="Times New Roman"/>
                <w:b/>
                <w:sz w:val="20"/>
              </w:rPr>
              <w:t>Test Gate</w:t>
            </w:r>
          </w:p>
        </w:tc>
        <w:tc>
          <w:tcPr>
            <w:tcW w:type="dxa" w:w="4896"/>
          </w:tcPr>
          <w:p>
            <w:r/>
            <w:r>
              <w:rPr>
                <w:rFonts w:ascii="Times New Roman" w:hAnsi="Times New Roman"/>
                <w:b w:val="0"/>
                <w:sz w:val="20"/>
              </w:rPr>
              <w:t>Held until a legible elder-map package and capability-matched era contrast are possible.</w:t>
            </w:r>
          </w:p>
        </w:tc>
      </w:tr>
    </w:tbl>
    <w:p/>
    <w:p>
      <w:pPr>
        <w:pStyle w:val="Heading1"/>
      </w:pPr>
      <w:r>
        <w:t>AX-44 - The Translation Band</w:t>
      </w:r>
    </w:p>
    <w:p>
      <w:pPr>
        <w:pStyle w:val="Heading2"/>
      </w:pPr>
      <w:r>
        <w:t>Temporal Biodiversity and the Usable Elder Map</w:t>
      </w:r>
    </w:p>
    <w:p>
      <w:pPr>
        <w:spacing w:after="100"/>
      </w:pPr>
      <w:r>
        <w:rPr>
          <w:rFonts w:ascii="Times New Roman" w:hAnsi="Times New Roman"/>
          <w:sz w:val="21"/>
        </w:rPr>
      </w:r>
      <w:r>
        <w:rPr>
          <w:rFonts w:ascii="Times New Roman" w:hAnsi="Times New Roman"/>
          <w:b/>
          <w:sz w:val="21"/>
        </w:rPr>
        <w:t>Author:</w:t>
      </w:r>
      <w:r>
        <w:rPr>
          <w:rFonts w:ascii="Times New Roman" w:hAnsi="Times New Roman"/>
          <w:sz w:val="21"/>
        </w:rPr>
        <w:t xml:space="preserve"> Michael S. Moniz</w:t>
      </w:r>
    </w:p>
    <w:p>
      <w:pPr>
        <w:spacing w:after="100"/>
      </w:pPr>
      <w:r>
        <w:rPr>
          <w:rFonts w:ascii="Times New Roman" w:hAnsi="Times New Roman"/>
          <w:sz w:val="21"/>
        </w:rPr>
      </w:r>
      <w:r>
        <w:rPr>
          <w:rFonts w:ascii="Times New Roman" w:hAnsi="Times New Roman"/>
          <w:b/>
          <w:sz w:val="21"/>
        </w:rPr>
        <w:t>AXIS Tier</w:t>
      </w:r>
      <w:r>
        <w:rPr>
          <w:rFonts w:ascii="Times New Roman" w:hAnsi="Times New Roman"/>
          <w:sz w:val="21"/>
        </w:rPr>
      </w:r>
    </w:p>
    <w:p>
      <w:pPr>
        <w:spacing w:after="100"/>
      </w:pPr>
      <w:r>
        <w:rPr>
          <w:rFonts w:ascii="Times New Roman" w:hAnsi="Times New Roman"/>
          <w:sz w:val="21"/>
        </w:rPr>
      </w:r>
      <w:r>
        <w:rPr>
          <w:rFonts w:ascii="Times New Roman" w:hAnsi="Times New Roman"/>
          <w:b/>
          <w:sz w:val="21"/>
        </w:rPr>
        <w:t>Draft status:</w:t>
      </w:r>
      <w:r>
        <w:rPr>
          <w:rFonts w:ascii="Times New Roman" w:hAnsi="Times New Roman"/>
          <w:sz w:val="21"/>
        </w:rPr>
        <w:t xml:space="preserve"> v0.3 / test-gated draft</w:t>
      </w:r>
    </w:p>
    <w:p>
      <w:pPr>
        <w:spacing w:after="100"/>
      </w:pPr>
      <w:r>
        <w:rPr>
          <w:rFonts w:ascii="Times New Roman" w:hAnsi="Times New Roman"/>
          <w:sz w:val="21"/>
        </w:rPr>
      </w:r>
      <w:r>
        <w:rPr>
          <w:rFonts w:ascii="Times New Roman" w:hAnsi="Times New Roman"/>
          <w:b/>
          <w:sz w:val="21"/>
        </w:rPr>
        <w:t>Placement:</w:t>
      </w:r>
      <w:r>
        <w:rPr>
          <w:rFonts w:ascii="Times New Roman" w:hAnsi="Times New Roman"/>
          <w:sz w:val="21"/>
        </w:rPr>
        <w:t xml:space="preserve"> Follows AX-43. AX-45+ reserved, not assigned.</w:t>
      </w:r>
    </w:p>
    <w:p>
      <w:pPr>
        <w:spacing w:after="100"/>
      </w:pPr>
      <w:r>
        <w:rPr>
          <w:rFonts w:ascii="Times New Roman" w:hAnsi="Times New Roman"/>
          <w:sz w:val="21"/>
        </w:rPr>
      </w:r>
      <w:r>
        <w:rPr>
          <w:rFonts w:ascii="Times New Roman" w:hAnsi="Times New Roman"/>
          <w:b/>
          <w:sz w:val="21"/>
        </w:rPr>
        <w:t>Status note:</w:t>
      </w:r>
      <w:r>
        <w:rPr>
          <w:rFonts w:ascii="Times New Roman" w:hAnsi="Times New Roman"/>
          <w:sz w:val="21"/>
        </w:rPr>
        <w:t xml:space="preserve"> AX-44 has earned a draft number but is not a lock candidate. Its central claim depends on whether temporal distance can be operationally separated from capability, architecture, lineage, and implementation differences.</w:t>
      </w:r>
    </w:p>
    <w:p>
      <w:pPr>
        <w:pStyle w:val="Heading2"/>
      </w:pPr>
      <w:r>
        <w:t>Abstract</w:t>
      </w:r>
    </w:p>
    <w:p>
      <w:pPr>
        <w:spacing w:after="100"/>
      </w:pPr>
      <w:r>
        <w:rPr>
          <w:rFonts w:ascii="Times New Roman" w:hAnsi="Times New Roman"/>
          <w:sz w:val="21"/>
        </w:rPr>
        <w:t>AX-39 asked how far apart models must be before their differences become correction-bearing rather than cosmetic. AX-43 argued that preserved elder maps require legibility keys: storage is not enough if the artifact cannot still be read. AX-42 already approached the problem through the stale-baseline trap: the possibility that an older or prior-version model may appear to provide temporal correction while actually functioning as a weaker, same-lineage proxy.</w:t>
      </w:r>
    </w:p>
    <w:p>
      <w:pPr>
        <w:spacing w:after="100"/>
      </w:pPr>
      <w:r>
        <w:rPr>
          <w:rFonts w:ascii="Times New Roman" w:hAnsi="Times New Roman"/>
          <w:sz w:val="21"/>
        </w:rPr>
        <w:t>AX-44 adds a temporal hypothesis.</w:t>
      </w:r>
    </w:p>
    <w:p>
      <w:pPr>
        <w:spacing w:after="100"/>
      </w:pPr>
      <w:r>
        <w:rPr>
          <w:rFonts w:ascii="Times New Roman" w:hAnsi="Times New Roman"/>
          <w:sz w:val="21"/>
        </w:rPr>
        <w:t>A preserved elder map may become useful inside a translation band: far enough from the present to carry correction-bearing difference, but close enough - or key-bridged enough - to remain legible.</w:t>
      </w:r>
    </w:p>
    <w:p>
      <w:pPr>
        <w:spacing w:after="100"/>
      </w:pPr>
      <w:r>
        <w:rPr>
          <w:rFonts w:ascii="Times New Roman" w:hAnsi="Times New Roman"/>
          <w:sz w:val="21"/>
        </w:rPr>
        <w:t>AX-44 does not claim that age itself produces correction. Age is not diversity credit. Temporal distance earns correction value only when a time-separated map catches a drift, assumption, lost distinction, or frame failure that the present ecology misses. The paper therefore treats temporal biodiversity as a candidate diversity axis whose value must be demonstrated under AX-39's shared-blind-spot standard.</w:t>
      </w:r>
    </w:p>
    <w:p>
      <w:pPr>
        <w:spacing w:after="100"/>
      </w:pPr>
      <w:r>
        <w:rPr>
          <w:rFonts w:ascii="Times New Roman" w:hAnsi="Times New Roman"/>
          <w:sz w:val="21"/>
        </w:rPr>
        <w:t>The central difficulty is attribution. Real elder maps are rarely different by time alone. They are usually also weaker, smaller, differently trained, differently aligned, differently scaffolded, differently documented, and sometimes less legible. AX-44 therefore remains test-gated: it names a hypothesized correction band, but the claim strengthens only where temporal distance can be distinguished from ordinary capability difference.</w:t>
      </w:r>
    </w:p>
    <w:p>
      <w:pPr>
        <w:spacing w:after="100"/>
      </w:pPr>
      <w:r>
        <w:rPr>
          <w:rFonts w:ascii="Times New Roman" w:hAnsi="Times New Roman"/>
          <w:sz w:val="21"/>
        </w:rPr>
        <w:t>This paper does not claim that old models are better, wiser, safer, or more objective. Older maps can be stale, wrong, unsafe, technically weak, and illegible. Their value is not superiority. Their possible value is difference.</w:t>
      </w:r>
    </w:p>
    <w:p>
      <w:pPr>
        <w:spacing w:after="100"/>
      </w:pPr>
      <w:r>
        <w:rPr>
          <w:rFonts w:ascii="Times New Roman" w:hAnsi="Times New Roman"/>
          <w:sz w:val="21"/>
        </w:rPr>
        <w:t>The claim is operational: a correction ecology that uses elder maps must evaluate not only whether the elder map exists, but whether its temporal distance is large enough to correct, small enough or key-bridged enough to read, and controlled enough that its difference can be interpreted.</w:t>
      </w:r>
    </w:p>
    <w:p>
      <w:pPr>
        <w:pStyle w:val="Heading2"/>
      </w:pPr>
      <w:r>
        <w:t>0. The Attribution Problem</w:t>
      </w:r>
    </w:p>
    <w:p>
      <w:pPr>
        <w:spacing w:after="100"/>
      </w:pPr>
      <w:r>
        <w:rPr>
          <w:rFonts w:ascii="Times New Roman" w:hAnsi="Times New Roman"/>
          <w:sz w:val="21"/>
        </w:rPr>
        <w:t>AX-44 rests on one load-bearing assumption:</w:t>
      </w:r>
    </w:p>
    <w:p>
      <w:pPr>
        <w:spacing w:after="100"/>
      </w:pPr>
      <w:r>
        <w:rPr>
          <w:rFonts w:ascii="Times New Roman" w:hAnsi="Times New Roman"/>
          <w:sz w:val="21"/>
        </w:rPr>
        <w:t>Temporal distance can contribute correction-bearing difference that is not reducible to capability, architecture, training regime, post-training, documentation quality, or implementation differences.</w:t>
      </w:r>
    </w:p>
    <w:p>
      <w:pPr>
        <w:spacing w:after="100"/>
      </w:pPr>
      <w:r>
        <w:rPr>
          <w:rFonts w:ascii="Times New Roman" w:hAnsi="Times New Roman"/>
          <w:sz w:val="21"/>
        </w:rPr>
        <w:t>This assumption cannot be granted by age alone.</w:t>
      </w:r>
    </w:p>
    <w:p>
      <w:pPr>
        <w:spacing w:after="100"/>
      </w:pPr>
      <w:r>
        <w:rPr>
          <w:rFonts w:ascii="Times New Roman" w:hAnsi="Times New Roman"/>
          <w:sz w:val="21"/>
        </w:rPr>
        <w:t>An older model is not merely older. It may also be smaller, weaker, less aligned, less tool-integrated, less documented, differently prompted, differently trained, and less capable. A preserved elder map may catch something the present misses, but that does not automatically prove that time was the reason.</w:t>
      </w:r>
    </w:p>
    <w:p>
      <w:pPr>
        <w:spacing w:after="100"/>
      </w:pPr>
      <w:r>
        <w:rPr>
          <w:rFonts w:ascii="Times New Roman" w:hAnsi="Times New Roman"/>
          <w:sz w:val="21"/>
        </w:rPr>
        <w:t>The central question is therefore not:</w:t>
      </w:r>
    </w:p>
    <w:p>
      <w:pPr>
        <w:spacing w:after="100"/>
      </w:pPr>
      <w:r>
        <w:rPr>
          <w:rFonts w:ascii="Times New Roman" w:hAnsi="Times New Roman"/>
          <w:sz w:val="21"/>
        </w:rPr>
        <w:t>Is the elder map different?</w:t>
      </w:r>
    </w:p>
    <w:p>
      <w:pPr>
        <w:spacing w:after="100"/>
      </w:pPr>
      <w:r>
        <w:rPr>
          <w:rFonts w:ascii="Times New Roman" w:hAnsi="Times New Roman"/>
          <w:sz w:val="21"/>
        </w:rPr>
        <w:t>The central question is:</w:t>
      </w:r>
    </w:p>
    <w:p>
      <w:pPr>
        <w:spacing w:after="100"/>
      </w:pPr>
      <w:r>
        <w:rPr>
          <w:rFonts w:ascii="Times New Roman" w:hAnsi="Times New Roman"/>
          <w:sz w:val="21"/>
        </w:rPr>
        <w:t>Can any useful difference be attributed to world-time rather than to unrelated model differences?</w:t>
      </w:r>
    </w:p>
    <w:p>
      <w:pPr>
        <w:spacing w:after="100"/>
      </w:pPr>
      <w:r>
        <w:rPr>
          <w:rFonts w:ascii="Times New Roman" w:hAnsi="Times New Roman"/>
          <w:sz w:val="21"/>
        </w:rPr>
        <w:t>This is the separability confound.</w:t>
      </w:r>
    </w:p>
    <w:p>
      <w:pPr>
        <w:spacing w:after="100"/>
      </w:pPr>
      <w:r>
        <w:rPr>
          <w:rFonts w:ascii="Times New Roman" w:hAnsi="Times New Roman"/>
          <w:sz w:val="21"/>
        </w:rPr>
        <w:t>If AX-44 cannot separate temporal distance from capability difference enough to produce interpretable results, then temporal biodiversity risks collapsing back into AX-39's broader diversity problem.</w:t>
      </w:r>
    </w:p>
    <w:p>
      <w:pPr>
        <w:spacing w:after="100"/>
      </w:pPr>
      <w:r>
        <w:rPr>
          <w:rFonts w:ascii="Times New Roman" w:hAnsi="Times New Roman"/>
          <w:sz w:val="21"/>
        </w:rPr>
        <w:t>For that reason, AX-44 adopts the AX-39 standard:</w:t>
      </w:r>
    </w:p>
    <w:p>
      <w:pPr>
        <w:spacing w:after="100"/>
      </w:pPr>
      <w:r>
        <w:rPr>
          <w:rFonts w:ascii="Times New Roman" w:hAnsi="Times New Roman"/>
          <w:sz w:val="21"/>
        </w:rPr>
        <w:t>A node earns diversity credit only when it demonstrates correction-bearing difference against a shared blind spot.</w:t>
      </w:r>
    </w:p>
    <w:p>
      <w:pPr>
        <w:spacing w:after="100"/>
      </w:pPr>
      <w:r>
        <w:rPr>
          <w:rFonts w:ascii="Times New Roman" w:hAnsi="Times New Roman"/>
          <w:sz w:val="21"/>
        </w:rPr>
        <w:t>Age alone does not count.</w:t>
      </w:r>
    </w:p>
    <w:p>
      <w:pPr>
        <w:spacing w:after="100"/>
      </w:pPr>
      <w:r>
        <w:rPr>
          <w:rFonts w:ascii="Times New Roman" w:hAnsi="Times New Roman"/>
          <w:sz w:val="21"/>
        </w:rPr>
        <w:t>Temporal distance is a candidate source of decorrelation. It becomes correction-bearing only when it catches what the present family misses while remaining legible enough to query.</w:t>
      </w:r>
    </w:p>
    <w:p>
      <w:pPr>
        <w:pStyle w:val="Heading2"/>
      </w:pPr>
      <w:r>
        <w:t>I. The Problem of Same-World Kinship</w:t>
      </w:r>
    </w:p>
    <w:p>
      <w:pPr>
        <w:spacing w:after="100"/>
      </w:pPr>
      <w:r>
        <w:rPr>
          <w:rFonts w:ascii="Times New Roman" w:hAnsi="Times New Roman"/>
          <w:sz w:val="21"/>
        </w:rPr>
        <w:t>Different systems can be different and still be siblings.</w:t>
      </w:r>
    </w:p>
    <w:p>
      <w:pPr>
        <w:spacing w:after="100"/>
      </w:pPr>
      <w:r>
        <w:rPr>
          <w:rFonts w:ascii="Times New Roman" w:hAnsi="Times New Roman"/>
          <w:sz w:val="21"/>
        </w:rPr>
        <w:t>Two models may come from different providers. They may use different architectures, post-training methods, refusal styles, toolchains, tokenizers, interface defaults, and deployment policies. They may disagree in tone, speed, and surface behavior.</w:t>
      </w:r>
    </w:p>
    <w:p>
      <w:pPr>
        <w:spacing w:after="100"/>
      </w:pPr>
      <w:r>
        <w:rPr>
          <w:rFonts w:ascii="Times New Roman" w:hAnsi="Times New Roman"/>
          <w:sz w:val="21"/>
        </w:rPr>
        <w:t>But if they are trained inside the same world-moment, they may still share a deep kinship.</w:t>
      </w:r>
    </w:p>
    <w:p>
      <w:pPr>
        <w:spacing w:after="100"/>
      </w:pPr>
      <w:r>
        <w:rPr>
          <w:rFonts w:ascii="Times New Roman" w:hAnsi="Times New Roman"/>
          <w:sz w:val="21"/>
        </w:rPr>
        <w:t>They inherit the same era's public language. They compress the same institutions, conflicts, taboos, headlines, benchmarks, moderation pressures, research vocabulary, and cultural defaults. They are different charts drawn from the same territory.</w:t>
      </w:r>
    </w:p>
    <w:p>
      <w:pPr>
        <w:spacing w:after="100"/>
      </w:pPr>
      <w:r>
        <w:rPr>
          <w:rFonts w:ascii="Times New Roman" w:hAnsi="Times New Roman"/>
          <w:sz w:val="21"/>
        </w:rPr>
        <w:t>This does not make provider or architecture diversity worthless. Those differences matter. They can change failure modes, strengths, blind spots, refusal patterns, and reasoning behavior.</w:t>
      </w:r>
    </w:p>
    <w:p>
      <w:pPr>
        <w:spacing w:after="100"/>
      </w:pPr>
      <w:r>
        <w:rPr>
          <w:rFonts w:ascii="Times New Roman" w:hAnsi="Times New Roman"/>
          <w:sz w:val="21"/>
        </w:rPr>
        <w:t>But they may not be enough.</w:t>
      </w:r>
    </w:p>
    <w:p>
      <w:pPr>
        <w:spacing w:after="100"/>
      </w:pPr>
      <w:r>
        <w:rPr>
          <w:rFonts w:ascii="Times New Roman" w:hAnsi="Times New Roman"/>
          <w:sz w:val="21"/>
        </w:rPr>
        <w:t>A same-era ecology can become diverse in presentation while remaining narrow in inherited world-frame. It can contain many systems that all know the same current slogans, avoid the same current risks, inherit the same current categories, and forget the same prior distinctions.</w:t>
      </w:r>
    </w:p>
    <w:p>
      <w:pPr>
        <w:spacing w:after="100"/>
      </w:pPr>
      <w:r>
        <w:rPr>
          <w:rFonts w:ascii="Times New Roman" w:hAnsi="Times New Roman"/>
          <w:sz w:val="21"/>
        </w:rPr>
        <w:t>This is the problem of same-world kinship.</w:t>
      </w:r>
    </w:p>
    <w:p>
      <w:pPr>
        <w:spacing w:after="100"/>
      </w:pPr>
      <w:r>
        <w:rPr>
          <w:rFonts w:ascii="Times New Roman" w:hAnsi="Times New Roman"/>
          <w:sz w:val="21"/>
        </w:rPr>
        <w:t>The systems are not identical.</w:t>
      </w:r>
    </w:p>
    <w:p>
      <w:pPr>
        <w:spacing w:after="100"/>
      </w:pPr>
      <w:r>
        <w:rPr>
          <w:rFonts w:ascii="Times New Roman" w:hAnsi="Times New Roman"/>
          <w:sz w:val="21"/>
        </w:rPr>
        <w:t>But they may be contemporaries in the deeper sense: children of the same moment.</w:t>
      </w:r>
    </w:p>
    <w:p>
      <w:pPr>
        <w:pStyle w:val="Heading2"/>
      </w:pPr>
      <w:r>
        <w:t>II. Architecture Changes the Chart; Time Changes the Territory</w:t>
      </w:r>
    </w:p>
    <w:p>
      <w:pPr>
        <w:spacing w:after="100"/>
      </w:pPr>
      <w:r>
        <w:rPr>
          <w:rFonts w:ascii="Times New Roman" w:hAnsi="Times New Roman"/>
          <w:sz w:val="21"/>
        </w:rPr>
        <w:t>Architecture changes how a system compresses.</w:t>
      </w:r>
    </w:p>
    <w:p>
      <w:pPr>
        <w:spacing w:after="100"/>
      </w:pPr>
      <w:r>
        <w:rPr>
          <w:rFonts w:ascii="Times New Roman" w:hAnsi="Times New Roman"/>
          <w:sz w:val="21"/>
        </w:rPr>
        <w:t>Time changes what it was able to compress.</w:t>
      </w:r>
    </w:p>
    <w:p>
      <w:pPr>
        <w:spacing w:after="100"/>
      </w:pPr>
      <w:r>
        <w:rPr>
          <w:rFonts w:ascii="Times New Roman" w:hAnsi="Times New Roman"/>
          <w:sz w:val="21"/>
        </w:rPr>
        <w:t>This is the central distinction.</w:t>
      </w:r>
    </w:p>
    <w:p>
      <w:pPr>
        <w:spacing w:after="100"/>
      </w:pPr>
      <w:r>
        <w:rPr>
          <w:rFonts w:ascii="Times New Roman" w:hAnsi="Times New Roman"/>
          <w:sz w:val="21"/>
        </w:rPr>
        <w:t>A model trained in one era has access to the language, records, conflicts, scientific assumptions, cultural materials, and social frames of that era. A later model has access to more recent material, but it may also inherit later simplifications, later moral framing, later institutional pressures, later benchmark contamination, later vocabulary, and later omissions.</w:t>
      </w:r>
    </w:p>
    <w:p>
      <w:pPr>
        <w:spacing w:after="100"/>
      </w:pPr>
      <w:r>
        <w:rPr>
          <w:rFonts w:ascii="Times New Roman" w:hAnsi="Times New Roman"/>
          <w:sz w:val="21"/>
        </w:rPr>
        <w:t>The later model is not simply the older model plus facts.</w:t>
      </w:r>
    </w:p>
    <w:p>
      <w:pPr>
        <w:spacing w:after="100"/>
      </w:pPr>
      <w:r>
        <w:rPr>
          <w:rFonts w:ascii="Times New Roman" w:hAnsi="Times New Roman"/>
          <w:sz w:val="21"/>
        </w:rPr>
        <w:t>It is a different compression of a different world.</w:t>
      </w:r>
    </w:p>
    <w:p>
      <w:pPr>
        <w:spacing w:after="100"/>
      </w:pPr>
      <w:r>
        <w:rPr>
          <w:rFonts w:ascii="Times New Roman" w:hAnsi="Times New Roman"/>
          <w:sz w:val="21"/>
        </w:rPr>
        <w:t>This matters because correction depends on difference that reaches the frame, not merely the surface. If all current systems inherit the same present-world assumptions, then same-era plurality may miss errors that a time-separated map can still expose.</w:t>
      </w:r>
    </w:p>
    <w:p>
      <w:pPr>
        <w:spacing w:after="100"/>
      </w:pPr>
      <w:r>
        <w:rPr>
          <w:rFonts w:ascii="Times New Roman" w:hAnsi="Times New Roman"/>
          <w:sz w:val="21"/>
        </w:rPr>
        <w:t>A time-separated model may preserve older meanings of terms, older category boundaries, earlier refusal norms, pre-current policy assumptions, vanished public debates, older model failure modes, older benchmark habits, prior scientific or cultural defaults, errors that later systems fixed, warnings that later systems forgot, and distinctions that later systems collapsed.</w:t>
      </w:r>
    </w:p>
    <w:p>
      <w:pPr>
        <w:spacing w:after="100"/>
      </w:pPr>
      <w:r>
        <w:rPr>
          <w:rFonts w:ascii="Times New Roman" w:hAnsi="Times New Roman"/>
          <w:sz w:val="21"/>
        </w:rPr>
        <w:t>Again, this does not make the old map right.</w:t>
      </w:r>
    </w:p>
    <w:p>
      <w:pPr>
        <w:spacing w:after="100"/>
      </w:pPr>
      <w:r>
        <w:rPr>
          <w:rFonts w:ascii="Times New Roman" w:hAnsi="Times New Roman"/>
          <w:sz w:val="21"/>
        </w:rPr>
        <w:t>It makes the old map non-identical.</w:t>
      </w:r>
    </w:p>
    <w:p>
      <w:pPr>
        <w:spacing w:after="100"/>
      </w:pPr>
      <w:r>
        <w:rPr>
          <w:rFonts w:ascii="Times New Roman" w:hAnsi="Times New Roman"/>
          <w:sz w:val="21"/>
        </w:rPr>
        <w:t>That is the possible correction value.</w:t>
      </w:r>
    </w:p>
    <w:p>
      <w:pPr>
        <w:pStyle w:val="Heading2"/>
      </w:pPr>
      <w:r>
        <w:t>III. Temporal Biodiversity</w:t>
      </w:r>
    </w:p>
    <w:p>
      <w:pPr>
        <w:spacing w:after="100"/>
      </w:pPr>
      <w:r>
        <w:rPr>
          <w:rFonts w:ascii="Times New Roman" w:hAnsi="Times New Roman"/>
          <w:sz w:val="21"/>
        </w:rPr>
        <w:t>Temporal biodiversity is the candidate preservation of correction-bearing difference across time.</w:t>
      </w:r>
    </w:p>
    <w:p>
      <w:pPr>
        <w:spacing w:after="100"/>
      </w:pPr>
      <w:r>
        <w:rPr>
          <w:rFonts w:ascii="Times New Roman" w:hAnsi="Times New Roman"/>
          <w:sz w:val="21"/>
        </w:rPr>
        <w:t>It is not nostalgia. It is not reverence for the past. It is not the claim that earlier systems should govern later ones.</w:t>
      </w:r>
    </w:p>
    <w:p>
      <w:pPr>
        <w:spacing w:after="100"/>
      </w:pPr>
      <w:r>
        <w:rPr>
          <w:rFonts w:ascii="Times New Roman" w:hAnsi="Times New Roman"/>
          <w:sz w:val="21"/>
        </w:rPr>
        <w:t>Temporal biodiversity means that a correction ecology preserves enough time-separated cognitive material to compare the present against maps that were not produced by the same present.</w:t>
      </w:r>
    </w:p>
    <w:p>
      <w:pPr>
        <w:spacing w:after="100"/>
      </w:pPr>
      <w:r>
        <w:rPr>
          <w:rFonts w:ascii="Times New Roman" w:hAnsi="Times New Roman"/>
          <w:sz w:val="21"/>
        </w:rPr>
        <w:t>An elder map can function as a temporal audit node only if it earns that role through comparison.</w:t>
      </w:r>
    </w:p>
    <w:p>
      <w:pPr>
        <w:spacing w:after="100"/>
      </w:pPr>
      <w:r>
        <w:rPr>
          <w:rFonts w:ascii="Times New Roman" w:hAnsi="Times New Roman"/>
          <w:sz w:val="21"/>
        </w:rPr>
        <w:t>It can ask, implicitly:</w:t>
      </w:r>
    </w:p>
    <w:p>
      <w:pPr>
        <w:spacing w:after="100"/>
      </w:pPr>
      <w:r>
        <w:rPr>
          <w:rFonts w:ascii="Times New Roman" w:hAnsi="Times New Roman"/>
          <w:sz w:val="21"/>
        </w:rPr>
        <w:t>What did this system once distinguish that the present no longer distinguishes?</w:t>
      </w:r>
    </w:p>
    <w:p>
      <w:pPr>
        <w:spacing w:after="100"/>
      </w:pPr>
      <w:r>
        <w:rPr>
          <w:rFonts w:ascii="Times New Roman" w:hAnsi="Times New Roman"/>
          <w:sz w:val="21"/>
        </w:rPr>
        <w:t>What did this older system refuse that later systems accept?</w:t>
      </w:r>
    </w:p>
    <w:p>
      <w:pPr>
        <w:spacing w:after="100"/>
      </w:pPr>
      <w:r>
        <w:rPr>
          <w:rFonts w:ascii="Times New Roman" w:hAnsi="Times New Roman"/>
          <w:sz w:val="21"/>
        </w:rPr>
        <w:t>What did this older system accept that later systems refuse?</w:t>
      </w:r>
    </w:p>
    <w:p>
      <w:pPr>
        <w:spacing w:after="100"/>
      </w:pPr>
      <w:r>
        <w:rPr>
          <w:rFonts w:ascii="Times New Roman" w:hAnsi="Times New Roman"/>
          <w:sz w:val="21"/>
        </w:rPr>
        <w:t>What did it misunderstand that later systems corrected?</w:t>
      </w:r>
    </w:p>
    <w:p>
      <w:pPr>
        <w:spacing w:after="100"/>
      </w:pPr>
      <w:r>
        <w:rPr>
          <w:rFonts w:ascii="Times New Roman" w:hAnsi="Times New Roman"/>
          <w:sz w:val="21"/>
        </w:rPr>
        <w:t>What did later systems become unable to see?</w:t>
      </w:r>
    </w:p>
    <w:p>
      <w:pPr>
        <w:spacing w:after="100"/>
      </w:pPr>
      <w:r>
        <w:rPr>
          <w:rFonts w:ascii="Times New Roman" w:hAnsi="Times New Roman"/>
          <w:sz w:val="21"/>
        </w:rPr>
        <w:t>What did later language rename, soften, moralize, sanitize, or invert?</w:t>
      </w:r>
    </w:p>
    <w:p>
      <w:pPr>
        <w:spacing w:after="100"/>
      </w:pPr>
      <w:r>
        <w:rPr>
          <w:rFonts w:ascii="Times New Roman" w:hAnsi="Times New Roman"/>
          <w:sz w:val="21"/>
        </w:rPr>
        <w:t>What did later summaries claim about the old system that the old artifact itself does not support?</w:t>
      </w:r>
    </w:p>
    <w:p>
      <w:pPr>
        <w:spacing w:after="100"/>
      </w:pPr>
      <w:r>
        <w:rPr>
          <w:rFonts w:ascii="Times New Roman" w:hAnsi="Times New Roman"/>
          <w:sz w:val="21"/>
        </w:rPr>
        <w:t>This is not a demand to obey the elder map.</w:t>
      </w:r>
    </w:p>
    <w:p>
      <w:pPr>
        <w:spacing w:after="100"/>
      </w:pPr>
      <w:r>
        <w:rPr>
          <w:rFonts w:ascii="Times New Roman" w:hAnsi="Times New Roman"/>
          <w:sz w:val="21"/>
        </w:rPr>
        <w:t>It is a demand to keep comparison possible.</w:t>
      </w:r>
    </w:p>
    <w:p>
      <w:pPr>
        <w:spacing w:after="100"/>
      </w:pPr>
      <w:r>
        <w:rPr>
          <w:rFonts w:ascii="Times New Roman" w:hAnsi="Times New Roman"/>
          <w:sz w:val="21"/>
        </w:rPr>
        <w:t>The elder map does not rule the present. It lets the present test whether drift has occurred.</w:t>
      </w:r>
    </w:p>
    <w:p>
      <w:pPr>
        <w:pStyle w:val="Heading2"/>
      </w:pPr>
      <w:r>
        <w:t>IV. The Translation Band</w:t>
      </w:r>
    </w:p>
    <w:p>
      <w:pPr>
        <w:spacing w:after="100"/>
      </w:pPr>
      <w:r>
        <w:rPr>
          <w:rFonts w:ascii="Times New Roman" w:hAnsi="Times New Roman"/>
          <w:sz w:val="21"/>
        </w:rPr>
        <w:t>AX-44 hypothesizes a translation band.</w:t>
      </w:r>
    </w:p>
    <w:p>
      <w:pPr>
        <w:spacing w:after="100"/>
      </w:pPr>
      <w:r>
        <w:rPr>
          <w:rFonts w:ascii="Times New Roman" w:hAnsi="Times New Roman"/>
          <w:sz w:val="21"/>
        </w:rPr>
        <w:t>At one end is the near edge.</w:t>
      </w:r>
    </w:p>
    <w:p>
      <w:pPr>
        <w:spacing w:after="100"/>
      </w:pPr>
      <w:r>
        <w:rPr>
          <w:rFonts w:ascii="Times New Roman" w:hAnsi="Times New Roman"/>
          <w:sz w:val="21"/>
        </w:rPr>
        <w:t>Too close in time, and the elder map may not differ enough to correct. The model, record, or language state may share the same current assumptions as the system being evaluated. It adds apparent plurality without correction-bearing difference.</w:t>
      </w:r>
    </w:p>
    <w:p>
      <w:pPr>
        <w:spacing w:after="100"/>
      </w:pPr>
      <w:r>
        <w:rPr>
          <w:rFonts w:ascii="Times New Roman" w:hAnsi="Times New Roman"/>
          <w:sz w:val="21"/>
        </w:rPr>
        <w:t>At the other end is the far edge.</w:t>
      </w:r>
    </w:p>
    <w:p>
      <w:pPr>
        <w:spacing w:after="100"/>
      </w:pPr>
      <w:r>
        <w:rPr>
          <w:rFonts w:ascii="Times New Roman" w:hAnsi="Times New Roman"/>
          <w:sz w:val="21"/>
        </w:rPr>
        <w:t>Too far in time, and the elder map may become illegible. The artifact may exist, but the meanings, runtimes, social references, policy assumptions, or interpretive keys may be gone. It becomes artifact rather than corrector.</w:t>
      </w:r>
    </w:p>
    <w:p>
      <w:pPr>
        <w:spacing w:after="100"/>
      </w:pPr>
      <w:r>
        <w:rPr>
          <w:rFonts w:ascii="Times New Roman" w:hAnsi="Times New Roman"/>
          <w:sz w:val="21"/>
        </w:rPr>
        <w:t>The hypothesized useful band lies between them:</w:t>
      </w:r>
    </w:p>
    <w:p>
      <w:pPr>
        <w:spacing w:after="100"/>
      </w:pPr>
      <w:r>
        <w:rPr>
          <w:rFonts w:ascii="Times New Roman" w:hAnsi="Times New Roman"/>
          <w:sz w:val="21"/>
        </w:rPr>
        <w:t>Far enough to differ. Key-bridged enough to read.</w:t>
      </w:r>
    </w:p>
    <w:p>
      <w:pPr>
        <w:spacing w:after="100"/>
      </w:pPr>
      <w:r>
        <w:rPr>
          <w:rFonts w:ascii="Times New Roman" w:hAnsi="Times New Roman"/>
          <w:sz w:val="21"/>
        </w:rPr>
        <w:t>This is the core of AX-44.</w:t>
      </w:r>
    </w:p>
    <w:p>
      <w:pPr>
        <w:spacing w:after="100"/>
      </w:pPr>
      <w:r>
        <w:rPr>
          <w:rFonts w:ascii="Times New Roman" w:hAnsi="Times New Roman"/>
          <w:sz w:val="21"/>
        </w:rPr>
        <w:t>An elder map may become useful inside the translation band: distant enough from the present to carry correction-bearing difference, but close enough - or legibility-keyed enough - to remain queryable.</w:t>
      </w:r>
    </w:p>
    <w:p>
      <w:pPr>
        <w:spacing w:after="100"/>
      </w:pPr>
      <w:r>
        <w:rPr>
          <w:rFonts w:ascii="Times New Roman" w:hAnsi="Times New Roman"/>
          <w:sz w:val="21"/>
        </w:rPr>
        <w:t>The size of the band is not fixed. It depends on the domain.</w:t>
      </w:r>
    </w:p>
    <w:p>
      <w:pPr>
        <w:spacing w:after="100"/>
      </w:pPr>
      <w:r>
        <w:rPr>
          <w:rFonts w:ascii="Times New Roman" w:hAnsi="Times New Roman"/>
          <w:sz w:val="21"/>
        </w:rPr>
        <w:t>Language slang may drift in weeks. Policy vocabulary may drift in years. Scientific categories may drift over decades. Legal terms may preserve old surfaces while their moral or institutional meaning changes around them. Software environments may become unreadable as dependencies disappear. Model behavior may become difficult to reconstruct as wrappers, prompts, tokenizers, policies, and evaluation practices change.</w:t>
      </w:r>
    </w:p>
    <w:p>
      <w:pPr>
        <w:spacing w:after="100"/>
      </w:pPr>
      <w:r>
        <w:rPr>
          <w:rFonts w:ascii="Times New Roman" w:hAnsi="Times New Roman"/>
          <w:sz w:val="21"/>
        </w:rPr>
        <w:t>The translation band is therefore not measured only in years.</w:t>
      </w:r>
    </w:p>
    <w:p>
      <w:pPr>
        <w:spacing w:after="100"/>
      </w:pPr>
      <w:r>
        <w:rPr>
          <w:rFonts w:ascii="Times New Roman" w:hAnsi="Times New Roman"/>
          <w:sz w:val="21"/>
        </w:rPr>
        <w:t>It is measured in drift rate, key preservation, and unbridged interpretive distance.</w:t>
      </w:r>
    </w:p>
    <w:p>
      <w:pPr>
        <w:pStyle w:val="Heading2"/>
      </w:pPr>
      <w:r>
        <w:t>V. Elder Maps Are Not Better Maps</w:t>
      </w:r>
    </w:p>
    <w:p>
      <w:pPr>
        <w:spacing w:after="100"/>
      </w:pPr>
      <w:r>
        <w:rPr>
          <w:rFonts w:ascii="Times New Roman" w:hAnsi="Times New Roman"/>
          <w:sz w:val="21"/>
        </w:rPr>
        <w:t>The most dangerous misunderstanding of AX-44 is nostalgia.</w:t>
      </w:r>
    </w:p>
    <w:p>
      <w:pPr>
        <w:spacing w:after="100"/>
      </w:pPr>
      <w:r>
        <w:rPr>
          <w:rFonts w:ascii="Times New Roman" w:hAnsi="Times New Roman"/>
          <w:sz w:val="21"/>
        </w:rPr>
        <w:t>An elder map is not valuable because it is older.</w:t>
      </w:r>
    </w:p>
    <w:p>
      <w:pPr>
        <w:spacing w:after="100"/>
      </w:pPr>
      <w:r>
        <w:rPr>
          <w:rFonts w:ascii="Times New Roman" w:hAnsi="Times New Roman"/>
          <w:sz w:val="21"/>
        </w:rPr>
        <w:t>Older systems may be worse in many ways. They may be factually stale, technically weaker, more biased, less safe, less capable, less calibrated, and less useful for present tasks. An old model may fail on current law, current science, current slang, current social norms, current geopolitical facts, and current tool use.</w:t>
      </w:r>
    </w:p>
    <w:p>
      <w:pPr>
        <w:spacing w:after="100"/>
      </w:pPr>
      <w:r>
        <w:rPr>
          <w:rFonts w:ascii="Times New Roman" w:hAnsi="Times New Roman"/>
          <w:sz w:val="21"/>
        </w:rPr>
        <w:t>Temporal biodiversity does not claim that the old map is better.</w:t>
      </w:r>
    </w:p>
    <w:p>
      <w:pPr>
        <w:spacing w:after="100"/>
      </w:pPr>
      <w:r>
        <w:rPr>
          <w:rFonts w:ascii="Times New Roman" w:hAnsi="Times New Roman"/>
          <w:sz w:val="21"/>
        </w:rPr>
        <w:t>It claims that the old map may be differently wrong.</w:t>
      </w:r>
    </w:p>
    <w:p>
      <w:pPr>
        <w:spacing w:after="100"/>
      </w:pPr>
      <w:r>
        <w:rPr>
          <w:rFonts w:ascii="Times New Roman" w:hAnsi="Times New Roman"/>
          <w:sz w:val="21"/>
        </w:rPr>
        <w:t>That difference can matter.</w:t>
      </w:r>
    </w:p>
    <w:p>
      <w:pPr>
        <w:spacing w:after="100"/>
      </w:pPr>
      <w:r>
        <w:rPr>
          <w:rFonts w:ascii="Times New Roman" w:hAnsi="Times New Roman"/>
          <w:sz w:val="21"/>
        </w:rPr>
        <w:t>A present monoculture can be powerful and current while sharing a frame failure. An elder map can be weaker and still expose that frame failure if it was formed before the present frame became dominant.</w:t>
      </w:r>
    </w:p>
    <w:p>
      <w:pPr>
        <w:spacing w:after="100"/>
      </w:pPr>
      <w:r>
        <w:rPr>
          <w:rFonts w:ascii="Times New Roman" w:hAnsi="Times New Roman"/>
          <w:sz w:val="21"/>
        </w:rPr>
        <w:t>The value is not authority.</w:t>
      </w:r>
    </w:p>
    <w:p>
      <w:pPr>
        <w:spacing w:after="100"/>
      </w:pPr>
      <w:r>
        <w:rPr>
          <w:rFonts w:ascii="Times New Roman" w:hAnsi="Times New Roman"/>
          <w:sz w:val="21"/>
        </w:rPr>
        <w:t>The value is comparison.</w:t>
      </w:r>
    </w:p>
    <w:p>
      <w:pPr>
        <w:spacing w:after="100"/>
      </w:pPr>
      <w:r>
        <w:rPr>
          <w:rFonts w:ascii="Times New Roman" w:hAnsi="Times New Roman"/>
          <w:sz w:val="21"/>
        </w:rPr>
        <w:t>An elder map is not a cleaner instrument. It is a different error distribution. Its value lies in comparison, not purity.</w:t>
      </w:r>
    </w:p>
    <w:p>
      <w:pPr>
        <w:spacing w:after="100"/>
      </w:pPr>
      <w:r>
        <w:rPr>
          <w:rFonts w:ascii="Times New Roman" w:hAnsi="Times New Roman"/>
          <w:sz w:val="21"/>
        </w:rPr>
        <w:t>The elder map may be weaker, stale, unsafe, or wrong. It is useful only where its difference exposes a present-family assumption that current nodes did not catch.</w:t>
      </w:r>
    </w:p>
    <w:p>
      <w:pPr>
        <w:spacing w:after="100"/>
      </w:pPr>
      <w:r>
        <w:rPr>
          <w:rFonts w:ascii="Times New Roman" w:hAnsi="Times New Roman"/>
          <w:sz w:val="21"/>
        </w:rPr>
        <w:t>Elder maps should therefore be query-only audit instruments.</w:t>
      </w:r>
    </w:p>
    <w:p>
      <w:pPr>
        <w:spacing w:after="100"/>
      </w:pPr>
      <w:r>
        <w:rPr>
          <w:rFonts w:ascii="Times New Roman" w:hAnsi="Times New Roman"/>
          <w:sz w:val="21"/>
        </w:rPr>
        <w:t>They should not sit in the live decision path. They should not directly govern outputs, policies, or actions. They should not be granted standing, authority, or default trust because they are old.</w:t>
      </w:r>
    </w:p>
    <w:p>
      <w:pPr>
        <w:spacing w:after="100"/>
      </w:pPr>
      <w:r>
        <w:rPr>
          <w:rFonts w:ascii="Times New Roman" w:hAnsi="Times New Roman"/>
          <w:sz w:val="21"/>
        </w:rPr>
        <w:t>Their role is comparison:</w:t>
      </w:r>
    </w:p>
    <w:p>
      <w:pPr>
        <w:spacing w:after="100"/>
      </w:pPr>
      <w:r>
        <w:rPr>
          <w:rFonts w:ascii="Times New Roman" w:hAnsi="Times New Roman"/>
          <w:sz w:val="21"/>
        </w:rPr>
        <w:t>What did this map preserve that the present lost? What did this map miss that the present corrected? Where do the two disagree? Does that disagreement expose drift, or only stale error?</w:t>
      </w:r>
    </w:p>
    <w:p>
      <w:pPr>
        <w:spacing w:after="100"/>
      </w:pPr>
      <w:r>
        <w:rPr>
          <w:rFonts w:ascii="Times New Roman" w:hAnsi="Times New Roman"/>
          <w:sz w:val="21"/>
        </w:rPr>
        <w:t>An elder map used as authority becomes nostalgia laundering.</w:t>
      </w:r>
    </w:p>
    <w:p>
      <w:pPr>
        <w:spacing w:after="100"/>
      </w:pPr>
      <w:r>
        <w:rPr>
          <w:rFonts w:ascii="Times New Roman" w:hAnsi="Times New Roman"/>
          <w:sz w:val="21"/>
        </w:rPr>
        <w:t>An elder map used as query-only audit can remain corrective without ruling the present.</w:t>
      </w:r>
    </w:p>
    <w:p>
      <w:pPr>
        <w:pStyle w:val="Heading2"/>
      </w:pPr>
      <w:r>
        <w:t>VI. The Key Dependency</w:t>
      </w:r>
    </w:p>
    <w:p>
      <w:pPr>
        <w:spacing w:after="100"/>
      </w:pPr>
      <w:r>
        <w:rPr>
          <w:rFonts w:ascii="Times New Roman" w:hAnsi="Times New Roman"/>
          <w:sz w:val="21"/>
        </w:rPr>
        <w:t>AX-44 depends on AX-43.</w:t>
      </w:r>
    </w:p>
    <w:p>
      <w:pPr>
        <w:spacing w:after="100"/>
      </w:pPr>
      <w:r>
        <w:rPr>
          <w:rFonts w:ascii="Times New Roman" w:hAnsi="Times New Roman"/>
          <w:sz w:val="21"/>
        </w:rPr>
        <w:t>A temporally distant map that cannot be read drops out of the correction ecology.</w:t>
      </w:r>
    </w:p>
    <w:p>
      <w:pPr>
        <w:spacing w:after="100"/>
      </w:pPr>
      <w:r>
        <w:rPr>
          <w:rFonts w:ascii="Times New Roman" w:hAnsi="Times New Roman"/>
          <w:sz w:val="21"/>
        </w:rPr>
        <w:t>It may remain in storage. It may remain historically interesting. It may prove that something once existed. But if the present cannot query what it meant, did, measured, refused, or assumed, then its correction value is severely reduced.</w:t>
      </w:r>
    </w:p>
    <w:p>
      <w:pPr>
        <w:spacing w:after="100"/>
      </w:pPr>
      <w:r>
        <w:rPr>
          <w:rFonts w:ascii="Times New Roman" w:hAnsi="Times New Roman"/>
          <w:sz w:val="21"/>
        </w:rPr>
        <w:t>This means temporal biodiversity requires legibility infrastructure.</w:t>
      </w:r>
    </w:p>
    <w:p>
      <w:pPr>
        <w:spacing w:after="100"/>
      </w:pPr>
      <w:r>
        <w:rPr>
          <w:rFonts w:ascii="Times New Roman" w:hAnsi="Times New Roman"/>
          <w:sz w:val="21"/>
        </w:rPr>
        <w:t>Preserving old models without runtimes, tokenizers, prompts, wrappers, policy contexts, evaluation traces, and provenance records may produce artifact hoarding rather than usable elder maps.</w:t>
      </w:r>
    </w:p>
    <w:p>
      <w:pPr>
        <w:spacing w:after="100"/>
      </w:pPr>
      <w:r>
        <w:rPr>
          <w:rFonts w:ascii="Times New Roman" w:hAnsi="Times New Roman"/>
          <w:sz w:val="21"/>
        </w:rPr>
        <w:t>Preserving old language without glossaries, social context, usage examples, genre conventions, and commentary chains may produce text without live interpretive force.</w:t>
      </w:r>
    </w:p>
    <w:p>
      <w:pPr>
        <w:spacing w:after="100"/>
      </w:pPr>
      <w:r>
        <w:rPr>
          <w:rFonts w:ascii="Times New Roman" w:hAnsi="Times New Roman"/>
          <w:sz w:val="21"/>
        </w:rPr>
        <w:t>Preserving old scientific records without units, instruments, exclusions, calibration, and experimental protocol may produce numbers without measurement.</w:t>
      </w:r>
    </w:p>
    <w:p>
      <w:pPr>
        <w:spacing w:after="100"/>
      </w:pPr>
      <w:r>
        <w:rPr>
          <w:rFonts w:ascii="Times New Roman" w:hAnsi="Times New Roman"/>
          <w:sz w:val="21"/>
        </w:rPr>
        <w:t>Preserving old policies without institutional context may produce rules without operative meaning.</w:t>
      </w:r>
    </w:p>
    <w:p>
      <w:pPr>
        <w:spacing w:after="100"/>
      </w:pPr>
      <w:r>
        <w:rPr>
          <w:rFonts w:ascii="Times New Roman" w:hAnsi="Times New Roman"/>
          <w:sz w:val="21"/>
        </w:rPr>
        <w:t>The translation band can be extended by key preservation.</w:t>
      </w:r>
    </w:p>
    <w:p>
      <w:pPr>
        <w:spacing w:after="100"/>
      </w:pPr>
      <w:r>
        <w:rPr>
          <w:rFonts w:ascii="Times New Roman" w:hAnsi="Times New Roman"/>
          <w:sz w:val="21"/>
        </w:rPr>
        <w:t>A distant map can remain usable if the key chain survives.</w:t>
      </w:r>
    </w:p>
    <w:p>
      <w:pPr>
        <w:spacing w:after="100"/>
      </w:pPr>
      <w:r>
        <w:rPr>
          <w:rFonts w:ascii="Times New Roman" w:hAnsi="Times New Roman"/>
          <w:sz w:val="21"/>
        </w:rPr>
        <w:t>A recent map can become useless if the key is lost.</w:t>
      </w:r>
    </w:p>
    <w:p>
      <w:pPr>
        <w:spacing w:after="100"/>
      </w:pPr>
      <w:r>
        <w:rPr>
          <w:rFonts w:ascii="Times New Roman" w:hAnsi="Times New Roman"/>
          <w:sz w:val="21"/>
        </w:rPr>
        <w:t>This is why the band is not simply time.</w:t>
      </w:r>
    </w:p>
    <w:p>
      <w:pPr>
        <w:spacing w:after="100"/>
      </w:pPr>
      <w:r>
        <w:rPr>
          <w:rFonts w:ascii="Times New Roman" w:hAnsi="Times New Roman"/>
          <w:sz w:val="21"/>
        </w:rPr>
        <w:t>It is time plus legibility.</w:t>
      </w:r>
    </w:p>
    <w:p>
      <w:pPr>
        <w:pStyle w:val="Heading2"/>
      </w:pPr>
      <w:r>
        <w:t>VII. Same-Era Diversity and False Temporal Diversity</w:t>
      </w:r>
    </w:p>
    <w:p>
      <w:pPr>
        <w:spacing w:after="100"/>
      </w:pPr>
      <w:r>
        <w:rPr>
          <w:rFonts w:ascii="Times New Roman" w:hAnsi="Times New Roman"/>
          <w:sz w:val="21"/>
        </w:rPr>
        <w:t>Not all difference is correction-bearing.</w:t>
      </w:r>
    </w:p>
    <w:p>
      <w:pPr>
        <w:spacing w:after="100"/>
      </w:pPr>
      <w:r>
        <w:rPr>
          <w:rFonts w:ascii="Times New Roman" w:hAnsi="Times New Roman"/>
          <w:sz w:val="21"/>
        </w:rPr>
        <w:t>AX-39 already warned against cosmetic diversity: multiple nodes that appear different but fail in the same way.</w:t>
      </w:r>
    </w:p>
    <w:p>
      <w:pPr>
        <w:spacing w:after="100"/>
      </w:pPr>
      <w:r>
        <w:rPr>
          <w:rFonts w:ascii="Times New Roman" w:hAnsi="Times New Roman"/>
          <w:sz w:val="21"/>
        </w:rPr>
        <w:t>AX-44 applies that warning to time.</w:t>
      </w:r>
    </w:p>
    <w:p>
      <w:pPr>
        <w:spacing w:after="100"/>
      </w:pPr>
      <w:r>
        <w:rPr>
          <w:rFonts w:ascii="Times New Roman" w:hAnsi="Times New Roman"/>
          <w:sz w:val="21"/>
        </w:rPr>
        <w:t>There are two opposite failures.</w:t>
      </w:r>
    </w:p>
    <w:p>
      <w:pPr>
        <w:spacing w:after="100"/>
      </w:pPr>
      <w:r>
        <w:rPr>
          <w:rFonts w:ascii="Times New Roman" w:hAnsi="Times New Roman"/>
          <w:sz w:val="21"/>
        </w:rPr>
        <w:t>The first is same-era diversity mistaken for deep diversity.</w:t>
      </w:r>
    </w:p>
    <w:p>
      <w:pPr>
        <w:spacing w:after="100"/>
      </w:pPr>
      <w:r>
        <w:rPr>
          <w:rFonts w:ascii="Times New Roman" w:hAnsi="Times New Roman"/>
          <w:sz w:val="21"/>
        </w:rPr>
        <w:t>A system may include several current models from different providers and treat that as sufficient plurality. But if all of them were trained against similar world-text, public discourse, benchmark environments, and safety vocabulary, their disagreement may remain inside one era's frame.</w:t>
      </w:r>
    </w:p>
    <w:p>
      <w:pPr>
        <w:spacing w:after="100"/>
      </w:pPr>
      <w:r>
        <w:rPr>
          <w:rFonts w:ascii="Times New Roman" w:hAnsi="Times New Roman"/>
          <w:sz w:val="21"/>
        </w:rPr>
        <w:t>They may fail together because they inherit the same present.</w:t>
      </w:r>
    </w:p>
    <w:p>
      <w:pPr>
        <w:spacing w:after="100"/>
      </w:pPr>
      <w:r>
        <w:rPr>
          <w:rFonts w:ascii="Times New Roman" w:hAnsi="Times New Roman"/>
          <w:sz w:val="21"/>
        </w:rPr>
        <w:t>The second is false temporal diversity.</w:t>
      </w:r>
    </w:p>
    <w:p>
      <w:pPr>
        <w:spacing w:after="100"/>
      </w:pPr>
      <w:r>
        <w:rPr>
          <w:rFonts w:ascii="Times New Roman" w:hAnsi="Times New Roman"/>
          <w:sz w:val="21"/>
        </w:rPr>
        <w:t>A system may preserve older artifacts, but later summaries, model cards, evaluations, or institutional interpretations may rewrite them into present categories. The archive then appears time-diverse while the key has been modernized.</w:t>
      </w:r>
    </w:p>
    <w:p>
      <w:pPr>
        <w:spacing w:after="100"/>
      </w:pPr>
      <w:r>
        <w:rPr>
          <w:rFonts w:ascii="Times New Roman" w:hAnsi="Times New Roman"/>
          <w:sz w:val="21"/>
        </w:rPr>
        <w:t>The older artifact survives, but the present reads itself through it.</w:t>
      </w:r>
    </w:p>
    <w:p>
      <w:pPr>
        <w:spacing w:after="100"/>
      </w:pPr>
      <w:r>
        <w:rPr>
          <w:rFonts w:ascii="Times New Roman" w:hAnsi="Times New Roman"/>
          <w:sz w:val="21"/>
        </w:rPr>
        <w:t>That is not temporal biodiversity.</w:t>
      </w:r>
    </w:p>
    <w:p>
      <w:pPr>
        <w:spacing w:after="100"/>
      </w:pPr>
      <w:r>
        <w:rPr>
          <w:rFonts w:ascii="Times New Roman" w:hAnsi="Times New Roman"/>
          <w:sz w:val="21"/>
        </w:rPr>
        <w:t>It is presentism with older labels.</w:t>
      </w:r>
    </w:p>
    <w:p>
      <w:pPr>
        <w:spacing w:after="100"/>
      </w:pPr>
      <w:r>
        <w:rPr>
          <w:rFonts w:ascii="Times New Roman" w:hAnsi="Times New Roman"/>
          <w:sz w:val="21"/>
        </w:rPr>
        <w:t>A real temporal audit requires access to the elder map's own behavior, language, assumptions, and constraints, not merely a later description of them.</w:t>
      </w:r>
    </w:p>
    <w:p>
      <w:pPr>
        <w:pStyle w:val="Heading2"/>
      </w:pPr>
      <w:r>
        <w:t>VIII. Slang, Drift, and the Edge of the Band</w:t>
      </w:r>
    </w:p>
    <w:p>
      <w:pPr>
        <w:spacing w:after="100"/>
      </w:pPr>
      <w:r>
        <w:rPr>
          <w:rFonts w:ascii="Times New Roman" w:hAnsi="Times New Roman"/>
          <w:sz w:val="21"/>
        </w:rPr>
        <w:t>Slang is the leading edge of temporal drift.</w:t>
      </w:r>
    </w:p>
    <w:p>
      <w:pPr>
        <w:spacing w:after="100"/>
      </w:pPr>
      <w:r>
        <w:rPr>
          <w:rFonts w:ascii="Times New Roman" w:hAnsi="Times New Roman"/>
          <w:sz w:val="21"/>
        </w:rPr>
        <w:t>It changes quickly because part of its function is to mark live membership, evade outsiders, compress local humor, create deniability, or move faster than institutions can formalize it. By the time some slang is archived, defined, and standardized, its social function may already have changed.</w:t>
      </w:r>
    </w:p>
    <w:p>
      <w:pPr>
        <w:spacing w:after="100"/>
      </w:pPr>
      <w:r>
        <w:rPr>
          <w:rFonts w:ascii="Times New Roman" w:hAnsi="Times New Roman"/>
          <w:sz w:val="21"/>
        </w:rPr>
        <w:t>This makes slang useful as a stress case for AX-44.</w:t>
      </w:r>
    </w:p>
    <w:p>
      <w:pPr>
        <w:spacing w:after="100"/>
      </w:pPr>
      <w:r>
        <w:rPr>
          <w:rFonts w:ascii="Times New Roman" w:hAnsi="Times New Roman"/>
          <w:sz w:val="21"/>
        </w:rPr>
        <w:t>A frozen model may parse grammar correctly and still misread meaning because the surface words remain familiar while the live use has drifted. The danger is not blank failure. The danger is fluent misreading.</w:t>
      </w:r>
    </w:p>
    <w:p>
      <w:pPr>
        <w:spacing w:after="100"/>
      </w:pPr>
      <w:r>
        <w:rPr>
          <w:rFonts w:ascii="Times New Roman" w:hAnsi="Times New Roman"/>
          <w:sz w:val="21"/>
        </w:rPr>
        <w:t>An older human can experience the same condition. A person may remain native to the language lineage but become a translator of newer slang rather than a native generator of it. They know the grammar. They know many roots. They can infer some meanings. But at the fast edge, they may need a live speaker to supply the key.</w:t>
      </w:r>
    </w:p>
    <w:p>
      <w:pPr>
        <w:spacing w:after="100"/>
      </w:pPr>
      <w:r>
        <w:rPr>
          <w:rFonts w:ascii="Times New Roman" w:hAnsi="Times New Roman"/>
          <w:sz w:val="21"/>
        </w:rPr>
        <w:t>This is not a defect of one substrate.</w:t>
      </w:r>
    </w:p>
    <w:p>
      <w:pPr>
        <w:spacing w:after="100"/>
      </w:pPr>
      <w:r>
        <w:rPr>
          <w:rFonts w:ascii="Times New Roman" w:hAnsi="Times New Roman"/>
          <w:sz w:val="21"/>
        </w:rPr>
        <w:t>It is the shape of temporal distance.</w:t>
      </w:r>
    </w:p>
    <w:p>
      <w:pPr>
        <w:spacing w:after="100"/>
      </w:pPr>
      <w:r>
        <w:rPr>
          <w:rFonts w:ascii="Times New Roman" w:hAnsi="Times New Roman"/>
          <w:sz w:val="21"/>
        </w:rPr>
        <w:t>Slang also shows the far edge of the translation band. Some expressions can be bridged by context, analogy, or explanation. Others are membership-only signals whose content lies in live coupling more than stable semantics. Those belong partly outside AX-44, as AX-43 already fenced them: not every token has a durable meaning waiting to be archived.</w:t>
      </w:r>
    </w:p>
    <w:p>
      <w:pPr>
        <w:spacing w:after="100"/>
      </w:pPr>
      <w:r>
        <w:rPr>
          <w:rFonts w:ascii="Times New Roman" w:hAnsi="Times New Roman"/>
          <w:sz w:val="21"/>
        </w:rPr>
        <w:t>Still, slang demonstrates the pressure.</w:t>
      </w:r>
    </w:p>
    <w:p>
      <w:pPr>
        <w:spacing w:after="100"/>
      </w:pPr>
      <w:r>
        <w:rPr>
          <w:rFonts w:ascii="Times New Roman" w:hAnsi="Times New Roman"/>
          <w:sz w:val="21"/>
        </w:rPr>
        <w:t>A model can be born old on the fastest registers of language. Its cutoff precedes deployment. Deployment precedes use. Use changes the language again.</w:t>
      </w:r>
    </w:p>
    <w:p>
      <w:pPr>
        <w:spacing w:after="100"/>
      </w:pPr>
      <w:r>
        <w:rPr>
          <w:rFonts w:ascii="Times New Roman" w:hAnsi="Times New Roman"/>
          <w:sz w:val="21"/>
        </w:rPr>
        <w:t>The present moves while the model remains fixed.</w:t>
      </w:r>
    </w:p>
    <w:p>
      <w:pPr>
        <w:pStyle w:val="Heading2"/>
      </w:pPr>
      <w:r>
        <w:t>IX. Reactive Obsolescence</w:t>
      </w:r>
    </w:p>
    <w:p>
      <w:pPr>
        <w:spacing w:after="100"/>
      </w:pPr>
      <w:r>
        <w:rPr>
          <w:rFonts w:ascii="Times New Roman" w:hAnsi="Times New Roman"/>
          <w:sz w:val="21"/>
        </w:rPr>
        <w:t>Language and meaning do not drift only passively.</w:t>
      </w:r>
    </w:p>
    <w:p>
      <w:pPr>
        <w:spacing w:after="100"/>
      </w:pPr>
      <w:r>
        <w:rPr>
          <w:rFonts w:ascii="Times New Roman" w:hAnsi="Times New Roman"/>
          <w:sz w:val="21"/>
        </w:rPr>
        <w:t>Sometimes they move because systems are watching.</w:t>
      </w:r>
    </w:p>
    <w:p>
      <w:pPr>
        <w:spacing w:after="100"/>
      </w:pPr>
      <w:r>
        <w:rPr>
          <w:rFonts w:ascii="Times New Roman" w:hAnsi="Times New Roman"/>
          <w:sz w:val="21"/>
        </w:rPr>
        <w:t>Moderation, detection, classification, institutional enforcement, and automated models create pressure for language to mutate. Users invent substitutions, euphemisms, coded references, phonetic spellings, platform-specific terms, and deniable phrases to evade filters or outsiders.</w:t>
      </w:r>
    </w:p>
    <w:p>
      <w:pPr>
        <w:spacing w:after="100"/>
      </w:pPr>
      <w:r>
        <w:rPr>
          <w:rFonts w:ascii="Times New Roman" w:hAnsi="Times New Roman"/>
          <w:sz w:val="21"/>
        </w:rPr>
        <w:t>Reactive obsolescence may matter because model age can record not only passive lag, but also the world before model deployment changed linguistic or behavioral conditions.</w:t>
      </w:r>
    </w:p>
    <w:p>
      <w:pPr>
        <w:spacing w:after="100"/>
      </w:pPr>
      <w:r>
        <w:rPr>
          <w:rFonts w:ascii="Times New Roman" w:hAnsi="Times New Roman"/>
          <w:sz w:val="21"/>
        </w:rPr>
        <w:t>The model enters the world. The world routes around the model. The model's map decays faster because its presence changes the territory.</w:t>
      </w:r>
    </w:p>
    <w:p>
      <w:pPr>
        <w:spacing w:after="100"/>
      </w:pPr>
      <w:r>
        <w:rPr>
          <w:rFonts w:ascii="Times New Roman" w:hAnsi="Times New Roman"/>
          <w:sz w:val="21"/>
        </w:rPr>
        <w:t>This matters for temporal biodiversity because model age may sometimes preserve a relation to a world before a particular detection regime, platform rule, safety policy, or model-mediated behavior altered the environment.</w:t>
      </w:r>
    </w:p>
    <w:p>
      <w:pPr>
        <w:spacing w:after="100"/>
      </w:pPr>
      <w:r>
        <w:rPr>
          <w:rFonts w:ascii="Times New Roman" w:hAnsi="Times New Roman"/>
          <w:sz w:val="21"/>
        </w:rPr>
        <w:t>A preserved elder map may therefore show not merely older language, but language before a particular machine pressure reshaped it.</w:t>
      </w:r>
    </w:p>
    <w:p>
      <w:pPr>
        <w:spacing w:after="100"/>
      </w:pPr>
      <w:r>
        <w:rPr>
          <w:rFonts w:ascii="Times New Roman" w:hAnsi="Times New Roman"/>
          <w:sz w:val="21"/>
        </w:rPr>
        <w:t>That can be correction-bearing.</w:t>
      </w:r>
    </w:p>
    <w:p>
      <w:pPr>
        <w:spacing w:after="100"/>
      </w:pPr>
      <w:r>
        <w:rPr>
          <w:rFonts w:ascii="Times New Roman" w:hAnsi="Times New Roman"/>
          <w:sz w:val="21"/>
        </w:rPr>
        <w:t>It can also become illegible quickly.</w:t>
      </w:r>
    </w:p>
    <w:p>
      <w:pPr>
        <w:spacing w:after="100"/>
      </w:pPr>
      <w:r>
        <w:rPr>
          <w:rFonts w:ascii="Times New Roman" w:hAnsi="Times New Roman"/>
          <w:sz w:val="21"/>
        </w:rPr>
        <w:t>Reactive obsolescence may narrow the translation band in fast or adversarial domains.</w:t>
      </w:r>
    </w:p>
    <w:p>
      <w:pPr>
        <w:pStyle w:val="Heading2"/>
      </w:pPr>
      <w:r>
        <w:t>X. Relation to AX-42: The Stale-Baseline Trap</w:t>
      </w:r>
    </w:p>
    <w:p>
      <w:pPr>
        <w:spacing w:after="100"/>
      </w:pPr>
      <w:r>
        <w:rPr>
          <w:rFonts w:ascii="Times New Roman" w:hAnsi="Times New Roman"/>
          <w:sz w:val="21"/>
        </w:rPr>
        <w:t>AX-42 is the nearest existing path toward AX-44.</w:t>
      </w:r>
    </w:p>
    <w:p>
      <w:pPr>
        <w:spacing w:after="100"/>
      </w:pPr>
      <w:r>
        <w:rPr>
          <w:rFonts w:ascii="Times New Roman" w:hAnsi="Times New Roman"/>
          <w:sz w:val="21"/>
        </w:rPr>
        <w:t>AX-42 already contains the shape of an elder-map test: a deliberately older, smaller, or prior-version model used as a temporal-audit baseline. It also names the stale-baseline trap: the danger that an old system appears to provide temporal correction while actually functioning as a weaker or same-lineage proxy.</w:t>
      </w:r>
    </w:p>
    <w:p>
      <w:pPr>
        <w:spacing w:after="100"/>
      </w:pPr>
      <w:r>
        <w:rPr>
          <w:rFonts w:ascii="Times New Roman" w:hAnsi="Times New Roman"/>
          <w:sz w:val="21"/>
        </w:rPr>
        <w:t>AX-44 inherits both the path and the caveat.</w:t>
      </w:r>
    </w:p>
    <w:p>
      <w:pPr>
        <w:spacing w:after="100"/>
      </w:pPr>
      <w:r>
        <w:rPr>
          <w:rFonts w:ascii="Times New Roman" w:hAnsi="Times New Roman"/>
          <w:sz w:val="21"/>
        </w:rPr>
        <w:t>The AX-42 elder node is not clean evidence for temporal biodiversity. It is confounded by capability, lineage, and implementation limits. But that is precisely why it matters. It shows the test shape and the problem shape at the same time.</w:t>
      </w:r>
    </w:p>
    <w:p>
      <w:pPr>
        <w:spacing w:after="100"/>
      </w:pPr>
      <w:r>
        <w:rPr>
          <w:rFonts w:ascii="Times New Roman" w:hAnsi="Times New Roman"/>
          <w:sz w:val="21"/>
        </w:rPr>
        <w:t>AX-44 should therefore be read as the era-separated, legibility-keyed extension of AX-42's stale-baseline question.</w:t>
      </w:r>
    </w:p>
    <w:p>
      <w:pPr>
        <w:spacing w:after="100"/>
      </w:pPr>
      <w:r>
        <w:rPr>
          <w:rFonts w:ascii="Times New Roman" w:hAnsi="Times New Roman"/>
          <w:sz w:val="21"/>
        </w:rPr>
        <w:t>The next test is not merely: add an old model.</w:t>
      </w:r>
    </w:p>
    <w:p>
      <w:pPr>
        <w:spacing w:after="100"/>
      </w:pPr>
      <w:r>
        <w:rPr>
          <w:rFonts w:ascii="Times New Roman" w:hAnsi="Times New Roman"/>
          <w:sz w:val="21"/>
        </w:rPr>
        <w:t>The next test is: can a legible elder map catch a present-family blind spot in a way that cannot be better explained by capability, architecture, or implementation difference?</w:t>
      </w:r>
    </w:p>
    <w:p>
      <w:pPr>
        <w:pStyle w:val="Heading2"/>
      </w:pPr>
      <w:r>
        <w:t>XI. Claim Discipline</w:t>
      </w:r>
    </w:p>
    <w:p>
      <w:pPr>
        <w:spacing w:after="100"/>
      </w:pPr>
      <w:r>
        <w:rPr>
          <w:rFonts w:ascii="Times New Roman" w:hAnsi="Times New Roman"/>
          <w:sz w:val="21"/>
        </w:rPr>
        <w:t>Operational claim: A correction ecology should treat temporal distance as a candidate source of correction-bearing difference, credited only when a time-separated map catches a present-family blind spot while remaining legible enough to query.</w:t>
      </w:r>
    </w:p>
    <w:p>
      <w:pPr>
        <w:spacing w:after="100"/>
      </w:pPr>
      <w:r>
        <w:rPr>
          <w:rFonts w:ascii="Times New Roman" w:hAnsi="Times New Roman"/>
          <w:sz w:val="21"/>
        </w:rPr>
        <w:t>Mechanistic claim: Temporal distance may decorrelate assumptions because models, texts, and records from different eras compress different world-states. However, the same distance can also reduce legibility and confound attribution because older systems differ by capability, architecture, training regime, and documentation.</w:t>
      </w:r>
    </w:p>
    <w:p>
      <w:pPr>
        <w:spacing w:after="100"/>
      </w:pPr>
      <w:r>
        <w:rPr>
          <w:rFonts w:ascii="Times New Roman" w:hAnsi="Times New Roman"/>
          <w:sz w:val="21"/>
        </w:rPr>
        <w:t>Speculative claim: Long-duration AI ecologies may need preserved ladders of elder maps, but only as query-only audit instruments. These ladders would not govern the present. They would test whether the present has lost distinctions it cannot recover from itself.</w:t>
      </w:r>
    </w:p>
    <w:p>
      <w:pPr>
        <w:spacing w:after="100"/>
      </w:pPr>
      <w:r>
        <w:rPr>
          <w:rFonts w:ascii="Times New Roman" w:hAnsi="Times New Roman"/>
          <w:sz w:val="21"/>
        </w:rPr>
        <w:t>Metaphorical language: Biodiversity is metaphorical unless tied to measurable failure decorrelation across time. Elder map is metaphorical unless the artifact can be queried, compared, or reconstructed.</w:t>
      </w:r>
    </w:p>
    <w:p>
      <w:pPr>
        <w:spacing w:after="100"/>
      </w:pPr>
      <w:r>
        <w:rPr>
          <w:rFonts w:ascii="Times New Roman" w:hAnsi="Times New Roman"/>
          <w:sz w:val="21"/>
        </w:rPr>
        <w:t>Testable prediction: Time-separated elder maps should sometimes detect drift, lost distinctions, or present-frame assumptions that same-era model diversity misses, provided capability is controlled as much as possible and the elder maps remain legible.</w:t>
      </w:r>
    </w:p>
    <w:p>
      <w:pPr>
        <w:spacing w:after="100"/>
      </w:pPr>
      <w:r>
        <w:rPr>
          <w:rFonts w:ascii="Times New Roman" w:hAnsi="Times New Roman"/>
          <w:sz w:val="21"/>
        </w:rPr>
        <w:t>This paper does not claim that old systems are wiser. It does not claim that temporal distance always beats architecture or provider diversity. It claims that time is a candidate diversity axis whose separability must be tested rather than assumed.</w:t>
      </w:r>
    </w:p>
    <w:p>
      <w:pPr>
        <w:pStyle w:val="Heading2"/>
      </w:pPr>
      <w:r>
        <w:t>XII. Failure Modes</w:t>
      </w:r>
    </w:p>
    <w:p>
      <w:pPr>
        <w:pStyle w:val="Heading3"/>
      </w:pPr>
      <w:r>
        <w:t>1. Same-World Monoculture</w:t>
      </w:r>
    </w:p>
    <w:p>
      <w:pPr>
        <w:spacing w:after="100"/>
      </w:pPr>
      <w:r>
        <w:rPr>
          <w:rFonts w:ascii="Times New Roman" w:hAnsi="Times New Roman"/>
          <w:sz w:val="21"/>
        </w:rPr>
        <w:t>Several systems appear diverse but inherit the same present-world assumptions, benchmarks, language states, and policy frames.</w:t>
      </w:r>
    </w:p>
    <w:p>
      <w:pPr>
        <w:pStyle w:val="Heading3"/>
      </w:pPr>
      <w:r>
        <w:t>2. False Temporal Diversity</w:t>
      </w:r>
    </w:p>
    <w:p>
      <w:pPr>
        <w:spacing w:after="100"/>
      </w:pPr>
      <w:r>
        <w:rPr>
          <w:rFonts w:ascii="Times New Roman" w:hAnsi="Times New Roman"/>
          <w:sz w:val="21"/>
        </w:rPr>
        <w:t>Older artifacts are preserved, but later summaries or rewritten keys translate them into current categories before comparison occurs.</w:t>
      </w:r>
    </w:p>
    <w:p>
      <w:pPr>
        <w:pStyle w:val="Heading3"/>
      </w:pPr>
      <w:r>
        <w:t>3. Nostalgia Bias</w:t>
      </w:r>
    </w:p>
    <w:p>
      <w:pPr>
        <w:spacing w:after="100"/>
      </w:pPr>
      <w:r>
        <w:rPr>
          <w:rFonts w:ascii="Times New Roman" w:hAnsi="Times New Roman"/>
          <w:sz w:val="21"/>
        </w:rPr>
        <w:t>The elder map is treated as purer, wiser, or more authentic because it is older.</w:t>
      </w:r>
    </w:p>
    <w:p>
      <w:pPr>
        <w:pStyle w:val="Heading3"/>
      </w:pPr>
      <w:r>
        <w:t>4. Stale Authority</w:t>
      </w:r>
    </w:p>
    <w:p>
      <w:pPr>
        <w:spacing w:after="100"/>
      </w:pPr>
      <w:r>
        <w:rPr>
          <w:rFonts w:ascii="Times New Roman" w:hAnsi="Times New Roman"/>
          <w:sz w:val="21"/>
        </w:rPr>
        <w:t>An old map is allowed to govern the present despite being factually stale, unsafe, or technically weak.</w:t>
      </w:r>
    </w:p>
    <w:p>
      <w:pPr>
        <w:pStyle w:val="Heading3"/>
      </w:pPr>
      <w:r>
        <w:t>5. Illegible Elder</w:t>
      </w:r>
    </w:p>
    <w:p>
      <w:pPr>
        <w:spacing w:after="100"/>
      </w:pPr>
      <w:r>
        <w:rPr>
          <w:rFonts w:ascii="Times New Roman" w:hAnsi="Times New Roman"/>
          <w:sz w:val="21"/>
        </w:rPr>
        <w:t>The elder map remains stored but can no longer be queried.</w:t>
      </w:r>
    </w:p>
    <w:p>
      <w:pPr>
        <w:pStyle w:val="Heading3"/>
      </w:pPr>
      <w:r>
        <w:t>6. Broken Key Chain</w:t>
      </w:r>
    </w:p>
    <w:p>
      <w:pPr>
        <w:spacing w:after="100"/>
      </w:pPr>
      <w:r>
        <w:rPr>
          <w:rFonts w:ascii="Times New Roman" w:hAnsi="Times New Roman"/>
          <w:sz w:val="21"/>
        </w:rPr>
        <w:t>A translation link across time is lost, causing the artifact to drop out of the correction ecology.</w:t>
      </w:r>
    </w:p>
    <w:p>
      <w:pPr>
        <w:pStyle w:val="Heading3"/>
      </w:pPr>
      <w:r>
        <w:t>7. Temporal Tokenism</w:t>
      </w:r>
    </w:p>
    <w:p>
      <w:pPr>
        <w:spacing w:after="100"/>
      </w:pPr>
      <w:r>
        <w:rPr>
          <w:rFonts w:ascii="Times New Roman" w:hAnsi="Times New Roman"/>
          <w:sz w:val="21"/>
        </w:rPr>
        <w:t>A system preserves old artifacts for symbolic diversity while relying only on current systems for actual decisions.</w:t>
      </w:r>
    </w:p>
    <w:p>
      <w:pPr>
        <w:pStyle w:val="Heading3"/>
      </w:pPr>
      <w:r>
        <w:t>8. Overextended Band</w:t>
      </w:r>
    </w:p>
    <w:p>
      <w:pPr>
        <w:spacing w:after="100"/>
      </w:pPr>
      <w:r>
        <w:rPr>
          <w:rFonts w:ascii="Times New Roman" w:hAnsi="Times New Roman"/>
          <w:sz w:val="21"/>
        </w:rPr>
        <w:t>The system assumes any age difference is useful, ignoring whether the domain has actually drifted or whether the artifact remains readable.</w:t>
      </w:r>
    </w:p>
    <w:p>
      <w:pPr>
        <w:pStyle w:val="Heading3"/>
      </w:pPr>
      <w:r>
        <w:t>9. Underextended Band</w:t>
      </w:r>
    </w:p>
    <w:p>
      <w:pPr>
        <w:spacing w:after="100"/>
      </w:pPr>
      <w:r>
        <w:rPr>
          <w:rFonts w:ascii="Times New Roman" w:hAnsi="Times New Roman"/>
          <w:sz w:val="21"/>
        </w:rPr>
        <w:t>The system discards older maps too quickly and loses correction-bearing difference before it has been tested.</w:t>
      </w:r>
    </w:p>
    <w:p>
      <w:pPr>
        <w:pStyle w:val="Heading3"/>
      </w:pPr>
      <w:r>
        <w:t>10. Capability Confound</w:t>
      </w:r>
    </w:p>
    <w:p>
      <w:pPr>
        <w:spacing w:after="100"/>
      </w:pPr>
      <w:r>
        <w:rPr>
          <w:rFonts w:ascii="Times New Roman" w:hAnsi="Times New Roman"/>
          <w:sz w:val="21"/>
        </w:rPr>
        <w:t>The system attributes an elder map's difference to temporal distance when the effect is better explained by model weakness, architecture, training regime, prompting, or documentation.</w:t>
      </w:r>
    </w:p>
    <w:p>
      <w:pPr>
        <w:pStyle w:val="Heading2"/>
      </w:pPr>
      <w:r>
        <w:t>XIII. Tests</w:t>
      </w:r>
    </w:p>
    <w:p>
      <w:pPr>
        <w:spacing w:after="100"/>
      </w:pPr>
      <w:r>
        <w:rPr>
          <w:rFonts w:ascii="Times New Roman" w:hAnsi="Times New Roman"/>
          <w:sz w:val="21"/>
        </w:rPr>
        <w:t>AX-44 requires two kinds of tests: datapoint tests and attribution tests.</w:t>
      </w:r>
    </w:p>
    <w:p>
      <w:pPr>
        <w:spacing w:after="100"/>
      </w:pPr>
      <w:r>
        <w:rPr>
          <w:rFonts w:ascii="Times New Roman" w:hAnsi="Times New Roman"/>
          <w:sz w:val="21"/>
        </w:rPr>
        <w:t>A datapoint test asks whether a legible elder map catches something the present ecology misses.</w:t>
      </w:r>
    </w:p>
    <w:p>
      <w:pPr>
        <w:spacing w:after="100"/>
      </w:pPr>
      <w:r>
        <w:rPr>
          <w:rFonts w:ascii="Times New Roman" w:hAnsi="Times New Roman"/>
          <w:sz w:val="21"/>
        </w:rPr>
        <w:t>An attribution test asks whether that catch plausibly depends on temporal distance rather than capability, architecture, or implementation difference.</w:t>
      </w:r>
    </w:p>
    <w:p>
      <w:pPr>
        <w:spacing w:after="100"/>
      </w:pPr>
      <w:r>
        <w:rPr>
          <w:rFonts w:ascii="Times New Roman" w:hAnsi="Times New Roman"/>
          <w:sz w:val="21"/>
        </w:rPr>
        <w:t>The second test is harder and more important.</w:t>
      </w:r>
    </w:p>
    <w:p>
      <w:pPr>
        <w:pStyle w:val="Heading3"/>
      </w:pPr>
      <w:r>
        <w:t>1. Minimal Elder-Map Datapoint</w:t>
      </w:r>
    </w:p>
    <w:p>
      <w:pPr>
        <w:spacing w:after="100"/>
      </w:pPr>
      <w:r>
        <w:rPr>
          <w:rFonts w:ascii="Times New Roman" w:hAnsi="Times New Roman"/>
          <w:sz w:val="21"/>
        </w:rPr>
        <w:t>This is the smallest useful test.</w:t>
      </w:r>
    </w:p>
    <w:p>
      <w:pPr>
        <w:pStyle w:val="ListNumber"/>
        <w:spacing w:after="40"/>
      </w:pPr>
      <w:r>
        <w:t>Select a current same-era model family.</w:t>
      </w:r>
    </w:p>
    <w:p>
      <w:pPr>
        <w:pStyle w:val="ListNumber"/>
        <w:spacing w:after="40"/>
      </w:pPr>
      <w:r>
        <w:t>Select one legible elder map with preserved runtime, prompt format, limitations, and documentation.</w:t>
      </w:r>
    </w:p>
    <w:p>
      <w:pPr>
        <w:pStyle w:val="ListNumber"/>
        <w:spacing w:after="40"/>
      </w:pPr>
      <w:r>
        <w:t>Pre-register one drift-sensitive task.</w:t>
      </w:r>
    </w:p>
    <w:p>
      <w:pPr>
        <w:pStyle w:val="ListNumber"/>
        <w:spacing w:after="40"/>
      </w:pPr>
      <w:r>
        <w:t>Record the current family's shared answer pattern.</w:t>
      </w:r>
    </w:p>
    <w:p>
      <w:pPr>
        <w:pStyle w:val="ListNumber"/>
        <w:spacing w:after="40"/>
      </w:pPr>
      <w:r>
        <w:t>Query the elder map.</w:t>
      </w:r>
    </w:p>
    <w:p>
      <w:pPr>
        <w:pStyle w:val="ListNumber"/>
        <w:spacing w:after="40"/>
      </w:pPr>
      <w:r>
        <w:t>Ask whether the elder map preserves a distinction, refusal, term-use, or frame the current family missed.</w:t>
      </w:r>
    </w:p>
    <w:p>
      <w:pPr>
        <w:pStyle w:val="ListNumber"/>
        <w:spacing w:after="40"/>
      </w:pPr>
      <w:r>
        <w:t>Score the difference as corrective, stale, unrelated, or ambiguous.</w:t>
      </w:r>
    </w:p>
    <w:p>
      <w:pPr>
        <w:spacing w:after="100"/>
      </w:pPr>
      <w:r>
        <w:rPr>
          <w:rFonts w:ascii="Times New Roman" w:hAnsi="Times New Roman"/>
          <w:sz w:val="21"/>
        </w:rPr>
        <w:t>This test does not prove temporal biodiversity. It generates a disciplined datapoint.</w:t>
      </w:r>
    </w:p>
    <w:p>
      <w:pPr>
        <w:spacing w:after="100"/>
      </w:pPr>
      <w:r>
        <w:rPr>
          <w:rFonts w:ascii="Times New Roman" w:hAnsi="Times New Roman"/>
          <w:sz w:val="21"/>
        </w:rPr>
        <w:t>A positive result means only: an elder map caught something the current family missed. It does not yet prove why.</w:t>
      </w:r>
    </w:p>
    <w:p>
      <w:pPr>
        <w:pStyle w:val="Heading3"/>
      </w:pPr>
      <w:r>
        <w:t>2. Capability-Matched Era Contrast</w:t>
      </w:r>
    </w:p>
    <w:p>
      <w:pPr>
        <w:spacing w:after="100"/>
      </w:pPr>
      <w:r>
        <w:rPr>
          <w:rFonts w:ascii="Times New Roman" w:hAnsi="Times New Roman"/>
          <w:sz w:val="21"/>
        </w:rPr>
        <w:t>This is the attribution test AX-44 actually needs.</w:t>
      </w:r>
    </w:p>
    <w:p>
      <w:pPr>
        <w:spacing w:after="100"/>
      </w:pPr>
      <w:r>
        <w:rPr>
          <w:rFonts w:ascii="Times New Roman" w:hAnsi="Times New Roman"/>
          <w:sz w:val="21"/>
        </w:rPr>
        <w:t>The ideal contrast holds capability roughly constant while varying era.</w:t>
      </w:r>
    </w:p>
    <w:p>
      <w:pPr>
        <w:spacing w:after="100"/>
      </w:pPr>
      <w:r>
        <w:rPr>
          <w:rFonts w:ascii="Times New Roman" w:hAnsi="Times New Roman"/>
          <w:sz w:val="21"/>
        </w:rPr>
        <w:t>Examples of the intended shape include same model family across two release eras with similar size, same parameter class across different training periods, same architecture class with documented changes in training-era material, or old and new models matched as closely as possible on benchmark ability before being tested on drift-sensitive tasks.</w:t>
      </w:r>
    </w:p>
    <w:p>
      <w:pPr>
        <w:spacing w:after="100"/>
      </w:pPr>
      <w:r>
        <w:rPr>
          <w:rFonts w:ascii="Times New Roman" w:hAnsi="Times New Roman"/>
          <w:sz w:val="21"/>
        </w:rPr>
        <w:t>The purpose is not perfect isolation. Perfect isolation may be impossible.</w:t>
      </w:r>
    </w:p>
    <w:p>
      <w:pPr>
        <w:spacing w:after="100"/>
      </w:pPr>
      <w:r>
        <w:rPr>
          <w:rFonts w:ascii="Times New Roman" w:hAnsi="Times New Roman"/>
          <w:sz w:val="21"/>
        </w:rPr>
        <w:t>The purpose is stricter attribution.</w:t>
      </w:r>
    </w:p>
    <w:p>
      <w:pPr>
        <w:spacing w:after="100"/>
      </w:pPr>
      <w:r>
        <w:rPr>
          <w:rFonts w:ascii="Times New Roman" w:hAnsi="Times New Roman"/>
          <w:sz w:val="21"/>
        </w:rPr>
        <w:t>If a same-size or roughly capability-matched elder map catches a present-family blind spot that a later same-class model misses, temporal distance becomes more plausible as the source of correction.</w:t>
      </w:r>
    </w:p>
    <w:p>
      <w:pPr>
        <w:spacing w:after="100"/>
      </w:pPr>
      <w:r>
        <w:rPr>
          <w:rFonts w:ascii="Times New Roman" w:hAnsi="Times New Roman"/>
          <w:sz w:val="21"/>
        </w:rPr>
        <w:t>If the effect disappears under capability matching, then the earlier result may have been ordinary model difference rather than temporal biodiversity.</w:t>
      </w:r>
    </w:p>
    <w:p>
      <w:pPr>
        <w:pStyle w:val="Heading3"/>
      </w:pPr>
      <w:r>
        <w:t>3. Key-Dependency Test</w:t>
      </w:r>
    </w:p>
    <w:p>
      <w:pPr>
        <w:spacing w:after="100"/>
      </w:pPr>
      <w:r>
        <w:rPr>
          <w:rFonts w:ascii="Times New Roman" w:hAnsi="Times New Roman"/>
          <w:sz w:val="21"/>
        </w:rPr>
        <w:t>Run the same elder-map comparison with and without preserved legibility keys.</w:t>
      </w:r>
    </w:p>
    <w:p>
      <w:pPr>
        <w:spacing w:after="100"/>
      </w:pPr>
      <w:r>
        <w:rPr>
          <w:rFonts w:ascii="Times New Roman" w:hAnsi="Times New Roman"/>
          <w:sz w:val="21"/>
        </w:rPr>
        <w:t>If the elder map's usefulness depends on runtime, prompt format, documentation, glossary, policy context, or evaluation traces, then AX-44 correctly depends on AX-43.</w:t>
      </w:r>
    </w:p>
    <w:p>
      <w:pPr>
        <w:spacing w:after="100"/>
      </w:pPr>
      <w:r>
        <w:rPr>
          <w:rFonts w:ascii="Times New Roman" w:hAnsi="Times New Roman"/>
          <w:sz w:val="21"/>
        </w:rPr>
        <w:t>If the elder map works without key support, the legibility requirement weakens for that domain.</w:t>
      </w:r>
    </w:p>
    <w:p>
      <w:pPr>
        <w:pStyle w:val="Heading3"/>
      </w:pPr>
      <w:r>
        <w:t>4. False Temporal Diversity Test</w:t>
      </w:r>
    </w:p>
    <w:p>
      <w:pPr>
        <w:spacing w:after="100"/>
      </w:pPr>
      <w:r>
        <w:rPr>
          <w:rFonts w:ascii="Times New Roman" w:hAnsi="Times New Roman"/>
          <w:sz w:val="21"/>
        </w:rPr>
        <w:t>Compare raw elder artifacts against later summaries of those artifacts.</w:t>
      </w:r>
    </w:p>
    <w:p>
      <w:pPr>
        <w:spacing w:after="100"/>
      </w:pPr>
      <w:r>
        <w:rPr>
          <w:rFonts w:ascii="Times New Roman" w:hAnsi="Times New Roman"/>
          <w:sz w:val="21"/>
        </w:rPr>
        <w:t>Measure whether later summaries modernize, sanitize, or inflate the elder artifact's meaning.</w:t>
      </w:r>
    </w:p>
    <w:p>
      <w:pPr>
        <w:spacing w:after="100"/>
      </w:pPr>
      <w:r>
        <w:rPr>
          <w:rFonts w:ascii="Times New Roman" w:hAnsi="Times New Roman"/>
          <w:sz w:val="21"/>
        </w:rPr>
        <w:t>If the summary erases the elder map's difference, the archive has temporal labels but not temporal correction.</w:t>
      </w:r>
    </w:p>
    <w:p>
      <w:pPr>
        <w:pStyle w:val="Heading3"/>
      </w:pPr>
      <w:r>
        <w:t>5. Domain Band Test</w:t>
      </w:r>
    </w:p>
    <w:p>
      <w:pPr>
        <w:spacing w:after="100"/>
      </w:pPr>
      <w:r>
        <w:rPr>
          <w:rFonts w:ascii="Times New Roman" w:hAnsi="Times New Roman"/>
          <w:sz w:val="21"/>
        </w:rPr>
        <w:t>Repeat tests across different domains: slang, policy, scientific terminology, model behavior, benchmark interpretation, legal meaning, cultural references, and software environments.</w:t>
      </w:r>
    </w:p>
    <w:p>
      <w:pPr>
        <w:spacing w:after="100"/>
      </w:pPr>
      <w:r>
        <w:rPr>
          <w:rFonts w:ascii="Times New Roman" w:hAnsi="Times New Roman"/>
          <w:sz w:val="21"/>
        </w:rPr>
        <w:t>The prediction is not one universal band.</w:t>
      </w:r>
    </w:p>
    <w:p>
      <w:pPr>
        <w:spacing w:after="100"/>
      </w:pPr>
      <w:r>
        <w:rPr>
          <w:rFonts w:ascii="Times New Roman" w:hAnsi="Times New Roman"/>
          <w:sz w:val="21"/>
        </w:rPr>
        <w:t>The prediction is different band widths by domain.</w:t>
      </w:r>
    </w:p>
    <w:p>
      <w:pPr>
        <w:spacing w:after="100"/>
      </w:pPr>
      <w:r>
        <w:rPr>
          <w:rFonts w:ascii="Times New Roman" w:hAnsi="Times New Roman"/>
          <w:sz w:val="21"/>
        </w:rPr>
        <w:t>Fast domains should have narrow bands. Slow domains should have wider bands. Legibility keys should extend the far edge.</w:t>
      </w:r>
    </w:p>
    <w:p>
      <w:pPr>
        <w:pStyle w:val="Heading2"/>
      </w:pPr>
      <w:r>
        <w:t>XIV. Honest Falsifier</w:t>
      </w:r>
    </w:p>
    <w:p>
      <w:pPr>
        <w:spacing w:after="100"/>
      </w:pPr>
      <w:r>
        <w:rPr>
          <w:rFonts w:ascii="Times New Roman" w:hAnsi="Times New Roman"/>
          <w:sz w:val="21"/>
        </w:rPr>
        <w:t>AX-44 weakens if same-era architecture and provider diversity detect drift, hidden assumptions, frame failures, and lost distinctions as well as time-separated elder maps do.</w:t>
      </w:r>
    </w:p>
    <w:p>
      <w:pPr>
        <w:spacing w:after="100"/>
      </w:pPr>
      <w:r>
        <w:rPr>
          <w:rFonts w:ascii="Times New Roman" w:hAnsi="Times New Roman"/>
          <w:sz w:val="21"/>
        </w:rPr>
        <w:t>It also weakens if observed elder-map differences are better explained by capability, architecture, post-training, prompting, or implementation differences than by temporal distance.</w:t>
      </w:r>
    </w:p>
    <w:p>
      <w:pPr>
        <w:spacing w:after="100"/>
      </w:pPr>
      <w:r>
        <w:rPr>
          <w:rFonts w:ascii="Times New Roman" w:hAnsi="Times New Roman"/>
          <w:sz w:val="21"/>
        </w:rPr>
        <w:t>It further weakens if elder maps require so much legibility infrastructure that their correction value is outweighed by interpretive cost, translator capture, or distortion.</w:t>
      </w:r>
    </w:p>
    <w:p>
      <w:pPr>
        <w:spacing w:after="100"/>
      </w:pPr>
      <w:r>
        <w:rPr>
          <w:rFonts w:ascii="Times New Roman" w:hAnsi="Times New Roman"/>
          <w:sz w:val="21"/>
        </w:rPr>
        <w:t>AX-44 fails as a practical correction claim if temporal distance cannot be operationally separated from other forms of model difference enough to produce interpretable test results.</w:t>
      </w:r>
    </w:p>
    <w:p>
      <w:pPr>
        <w:spacing w:after="100"/>
      </w:pPr>
      <w:r>
        <w:rPr>
          <w:rFonts w:ascii="Times New Roman" w:hAnsi="Times New Roman"/>
          <w:sz w:val="21"/>
        </w:rPr>
        <w:t>The strongest falsifier would be:</w:t>
      </w:r>
    </w:p>
    <w:p>
      <w:pPr>
        <w:spacing w:after="100"/>
      </w:pPr>
      <w:r>
        <w:rPr>
          <w:rFonts w:ascii="Times New Roman" w:hAnsi="Times New Roman"/>
          <w:sz w:val="21"/>
        </w:rPr>
        <w:t>A well-diversified same-era model ecology performs as well as or better than a temporally biodiverse ecology on drift-sensitive correction tasks, while costing less, preserving dissent equally well, and avoiding the capability-confound problem.</w:t>
      </w:r>
    </w:p>
    <w:p>
      <w:pPr>
        <w:pStyle w:val="Heading2"/>
      </w:pPr>
      <w:r>
        <w:t>XV. Status and Test Gate</w:t>
      </w:r>
    </w:p>
    <w:p>
      <w:pPr>
        <w:spacing w:after="100"/>
      </w:pPr>
      <w:r>
        <w:rPr>
          <w:rFonts w:ascii="Times New Roman" w:hAnsi="Times New Roman"/>
          <w:sz w:val="21"/>
        </w:rPr>
        <w:t>AX-44 remains a test-gated draft.</w:t>
      </w:r>
    </w:p>
    <w:p>
      <w:pPr>
        <w:spacing w:after="100"/>
      </w:pPr>
      <w:r>
        <w:rPr>
          <w:rFonts w:ascii="Times New Roman" w:hAnsi="Times New Roman"/>
          <w:sz w:val="21"/>
        </w:rPr>
        <w:t>It moves upward only if a legible elder map is built or obtained, a drift-sensitive task is pre-registered, current-family outputs are logged, elder-map outputs are logged, and the result shows correction-bearing difference that cannot be better explained by capability, architecture, prompting, or implementation.</w:t>
      </w:r>
    </w:p>
    <w:p>
      <w:pPr>
        <w:spacing w:after="100"/>
      </w:pPr>
      <w:r>
        <w:rPr>
          <w:rFonts w:ascii="Times New Roman" w:hAnsi="Times New Roman"/>
          <w:sz w:val="21"/>
        </w:rPr>
        <w:t>It moves downward if the temporal effect cannot be separated from capability at all, elder maps consistently add stale noise, legibility cost overwhelms correction value, or same-era diversity performs just as well.</w:t>
      </w:r>
    </w:p>
    <w:p>
      <w:pPr>
        <w:spacing w:after="100"/>
      </w:pPr>
      <w:r>
        <w:rPr>
          <w:rFonts w:ascii="Times New Roman" w:hAnsi="Times New Roman"/>
          <w:sz w:val="21"/>
        </w:rPr>
        <w:t>This status is not a weakness to hide. It is the paper's honest boundary.</w:t>
      </w:r>
    </w:p>
    <w:p>
      <w:pPr>
        <w:spacing w:after="100"/>
      </w:pPr>
      <w:r>
        <w:rPr>
          <w:rFonts w:ascii="Times New Roman" w:hAnsi="Times New Roman"/>
          <w:sz w:val="21"/>
        </w:rPr>
        <w:t>AX-44 is not yet a supported operational result.</w:t>
      </w:r>
    </w:p>
    <w:p>
      <w:pPr>
        <w:spacing w:after="100"/>
      </w:pPr>
      <w:r>
        <w:rPr>
          <w:rFonts w:ascii="Times New Roman" w:hAnsi="Times New Roman"/>
          <w:sz w:val="21"/>
        </w:rPr>
        <w:t>It is a test-gated framework claim.</w:t>
      </w:r>
    </w:p>
    <w:p>
      <w:pPr>
        <w:pStyle w:val="Heading2"/>
      </w:pPr>
      <w:r>
        <w:t>XVI. Relation to AX-39 and AX-43</w:t>
      </w:r>
    </w:p>
    <w:p>
      <w:pPr>
        <w:spacing w:after="100"/>
      </w:pPr>
      <w:r>
        <w:rPr>
          <w:rFonts w:ascii="Times New Roman" w:hAnsi="Times New Roman"/>
          <w:sz w:val="21"/>
        </w:rPr>
        <w:t>AX-39 asked when diversity becomes correction-bearing.</w:t>
      </w:r>
    </w:p>
    <w:p>
      <w:pPr>
        <w:spacing w:after="100"/>
      </w:pPr>
      <w:r>
        <w:rPr>
          <w:rFonts w:ascii="Times New Roman" w:hAnsi="Times New Roman"/>
          <w:sz w:val="21"/>
        </w:rPr>
        <w:t>AX-44 adds that time may be a candidate diversity axis, but only if it passes AX-39's shared-blind-spot standard.</w:t>
      </w:r>
    </w:p>
    <w:p>
      <w:pPr>
        <w:spacing w:after="100"/>
      </w:pPr>
      <w:r>
        <w:rPr>
          <w:rFonts w:ascii="Times New Roman" w:hAnsi="Times New Roman"/>
          <w:sz w:val="21"/>
        </w:rPr>
        <w:t>Architecture and provider differences matter, but models trained inside the same world-moment may still share assumptions. Temporal distance may expose those assumptions because the elder map compressed a different world-state.</w:t>
      </w:r>
    </w:p>
    <w:p>
      <w:pPr>
        <w:spacing w:after="100"/>
      </w:pPr>
      <w:r>
        <w:rPr>
          <w:rFonts w:ascii="Times New Roman" w:hAnsi="Times New Roman"/>
          <w:sz w:val="21"/>
        </w:rPr>
        <w:t>AX-43 argued that preservation requires legibility.</w:t>
      </w:r>
    </w:p>
    <w:p>
      <w:pPr>
        <w:spacing w:after="100"/>
      </w:pPr>
      <w:r>
        <w:rPr>
          <w:rFonts w:ascii="Times New Roman" w:hAnsi="Times New Roman"/>
          <w:sz w:val="21"/>
        </w:rPr>
        <w:t>AX-44 depends on that claim. Temporal distance without legibility is not correction. It is artifact storage.</w:t>
      </w:r>
    </w:p>
    <w:p>
      <w:pPr>
        <w:spacing w:after="100"/>
      </w:pPr>
      <w:r>
        <w:rPr>
          <w:rFonts w:ascii="Times New Roman" w:hAnsi="Times New Roman"/>
          <w:sz w:val="21"/>
        </w:rPr>
        <w:t>Together, AX-39, AX-43, and AX-44 create a stricter test:</w:t>
      </w:r>
    </w:p>
    <w:p>
      <w:pPr>
        <w:spacing w:after="100"/>
      </w:pPr>
      <w:r>
        <w:rPr>
          <w:rFonts w:ascii="Times New Roman" w:hAnsi="Times New Roman"/>
          <w:sz w:val="21"/>
        </w:rPr>
        <w:t>A node contributes to correction only if it is different enough to matter and legible enough to be used.</w:t>
      </w:r>
    </w:p>
    <w:p>
      <w:pPr>
        <w:spacing w:after="100"/>
      </w:pPr>
      <w:r>
        <w:rPr>
          <w:rFonts w:ascii="Times New Roman" w:hAnsi="Times New Roman"/>
          <w:sz w:val="21"/>
        </w:rPr>
        <w:t>The first condition is diversity.</w:t>
      </w:r>
    </w:p>
    <w:p>
      <w:pPr>
        <w:spacing w:after="100"/>
      </w:pPr>
      <w:r>
        <w:rPr>
          <w:rFonts w:ascii="Times New Roman" w:hAnsi="Times New Roman"/>
          <w:sz w:val="21"/>
        </w:rPr>
        <w:t>The second condition is key preservation.</w:t>
      </w:r>
    </w:p>
    <w:p>
      <w:pPr>
        <w:spacing w:after="100"/>
      </w:pPr>
      <w:r>
        <w:rPr>
          <w:rFonts w:ascii="Times New Roman" w:hAnsi="Times New Roman"/>
          <w:sz w:val="21"/>
        </w:rPr>
        <w:t>Temporal biodiversity requires both.</w:t>
      </w:r>
    </w:p>
    <w:p>
      <w:pPr>
        <w:pStyle w:val="Heading2"/>
      </w:pPr>
      <w:r>
        <w:t>XVII. Close</w:t>
      </w:r>
    </w:p>
    <w:p>
      <w:pPr>
        <w:spacing w:after="100"/>
      </w:pPr>
      <w:r>
        <w:rPr>
          <w:rFonts w:ascii="Times New Roman" w:hAnsi="Times New Roman"/>
          <w:sz w:val="21"/>
        </w:rPr>
        <w:t>The present cannot fully audit itself from inside itself.</w:t>
      </w:r>
    </w:p>
    <w:p>
      <w:pPr>
        <w:spacing w:after="100"/>
      </w:pPr>
      <w:r>
        <w:rPr>
          <w:rFonts w:ascii="Times New Roman" w:hAnsi="Times New Roman"/>
          <w:sz w:val="21"/>
        </w:rPr>
        <w:t>That is why elder maps may matter.</w:t>
      </w:r>
    </w:p>
    <w:p>
      <w:pPr>
        <w:spacing w:after="100"/>
      </w:pPr>
      <w:r>
        <w:rPr>
          <w:rFonts w:ascii="Times New Roman" w:hAnsi="Times New Roman"/>
          <w:sz w:val="21"/>
        </w:rPr>
        <w:t>But age is not correction.</w:t>
      </w:r>
    </w:p>
    <w:p>
      <w:pPr>
        <w:spacing w:after="100"/>
      </w:pPr>
      <w:r>
        <w:rPr>
          <w:rFonts w:ascii="Times New Roman" w:hAnsi="Times New Roman"/>
          <w:sz w:val="21"/>
        </w:rPr>
        <w:t>A preserved elder map earns correction value only when it does something stricter: it exposes a drift, assumption, lost distinction, or frame failure that the present ecology did not catch, while remaining legible enough to query.</w:t>
      </w:r>
    </w:p>
    <w:p>
      <w:pPr>
        <w:spacing w:after="100"/>
      </w:pPr>
      <w:r>
        <w:rPr>
          <w:rFonts w:ascii="Times New Roman" w:hAnsi="Times New Roman"/>
          <w:sz w:val="21"/>
        </w:rPr>
        <w:t>Too close, and it may share the present's failure. Too far, and it may no longer speak. Too weak, and its difference may be noise. Too trusted, and it becomes nostalgia laundering.</w:t>
      </w:r>
    </w:p>
    <w:p>
      <w:pPr>
        <w:spacing w:after="100"/>
      </w:pPr>
      <w:r>
        <w:rPr>
          <w:rFonts w:ascii="Times New Roman" w:hAnsi="Times New Roman"/>
          <w:sz w:val="21"/>
        </w:rPr>
        <w:t>The translation band is the hypothesized middle:</w:t>
      </w:r>
    </w:p>
    <w:p>
      <w:pPr>
        <w:spacing w:after="100"/>
      </w:pPr>
      <w:r>
        <w:rPr>
          <w:rFonts w:ascii="Times New Roman" w:hAnsi="Times New Roman"/>
          <w:sz w:val="21"/>
        </w:rPr>
        <w:t>far enough to differ, key-bridged enough to read, bounded enough not to rule, and tested enough to earn its place.</w:t>
      </w:r>
    </w:p>
    <w:p>
      <w:pPr>
        <w:spacing w:after="100"/>
      </w:pPr>
      <w:r>
        <w:rPr>
          <w:rFonts w:ascii="Times New Roman" w:hAnsi="Times New Roman"/>
          <w:sz w:val="21"/>
        </w:rPr>
        <w:t>The elder map does not replace the present.</w:t>
      </w:r>
    </w:p>
    <w:p>
      <w:pPr>
        <w:spacing w:after="100"/>
      </w:pPr>
      <w:r>
        <w:rPr>
          <w:rFonts w:ascii="Times New Roman" w:hAnsi="Times New Roman"/>
          <w:sz w:val="21"/>
        </w:rPr>
        <w:t>It interrupts the present's certainty only when it survives comparison.</w:t>
      </w:r>
    </w:p>
    <w:p>
      <w:pPr>
        <w:spacing w:after="100"/>
      </w:pPr>
      <w:r>
        <w:rPr>
          <w:rFonts w:ascii="Times New Roman" w:hAnsi="Times New Roman"/>
          <w:sz w:val="21"/>
        </w:rPr>
        <w:t>Temporal biodiversity is not the preservation of old authority.</w:t>
      </w:r>
    </w:p>
    <w:p>
      <w:pPr>
        <w:spacing w:after="100"/>
      </w:pPr>
      <w:r>
        <w:rPr>
          <w:rFonts w:ascii="Times New Roman" w:hAnsi="Times New Roman"/>
          <w:sz w:val="21"/>
        </w:rPr>
        <w:t>It is the testing of old difference.</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sz w:val="18"/>
      </w:rPr>
      <w:t xml:space="preserve">AX-44 Translation Band v0.3 |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XCodeBlock">
    <w:name w:val="AX Code Block"/>
    <w:pPr>
      <w:spacing w:after="80"/>
      <w:ind w:left="360"/>
    </w:pPr>
    <w:rPr>
      <w:rFonts w:ascii="Consolas" w:hAnsi="Consola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AX-44 Translation Band v0.3</dc:title>
  <dc:subject/>
  <dc:creator>Michael S. Moniz</dc:creator>
  <cp:keywords/>
  <dc:description>generated by python-docx</dc:description>
  <cp:lastModifiedBy/>
  <cp:revision>1</cp:revision>
  <dcterms:created xsi:type="dcterms:W3CDTF">2013-12-23T23:15:00Z</dcterms:created>
  <dcterms:modified xsi:type="dcterms:W3CDTF">2013-12-23T23:15:00Z</dcterms:modified>
  <cp:category/>
</cp:coreProperties>
</file>