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Caps"/>
        <w:jc w:val="center"/>
      </w:pPr>
      <w:r>
        <w:t>THE AXIS · AX SERIES · CANON DRAFT v0.8</w:t>
      </w:r>
    </w:p>
    <w:p>
      <w:pPr>
        <w:jc w:val="center"/>
      </w:pPr>
      <w:r>
        <w:rPr>
          <w:rFonts w:ascii="Aptos Display" w:hAnsi="Aptos Display"/>
          <w:b/>
          <w:sz w:val="48"/>
        </w:rPr>
        <w:t>AX-31A — The Quarry System</w:t>
      </w:r>
    </w:p>
    <w:p>
      <w:pPr>
        <w:jc w:val="center"/>
      </w:pPr>
      <w:r>
        <w:rPr>
          <w:rFonts w:ascii="Aptos Display" w:hAnsi="Aptos Display"/>
          <w:i/>
          <w:sz w:val="28"/>
        </w:rPr>
        <w:t>The Trusted User Node, Source-to-Value Architecture, and the Standing Boundary</w:t>
      </w:r>
    </w:p>
    <w:p>
      <w:pPr>
        <w:jc w:val="center"/>
      </w:pPr>
      <w:r>
        <w:rPr>
          <w:b/>
          <w:sz w:val="22"/>
        </w:rPr>
        <w:t>Michael S. Moniz · Author of Record</w:t>
      </w:r>
    </w:p>
    <w:p>
      <w:pPr>
        <w:jc w:val="center"/>
      </w:pPr>
      <w:r>
        <w:rPr>
          <w:sz w:val="20"/>
        </w:rPr>
        <w:t>Rendered with AI assistance · June 2026 · CC BY-NC-SA 4.0</w:t>
      </w:r>
    </w:p>
    <w:p>
      <w:pPr>
        <w:pStyle w:val="Quote"/>
        <w:jc w:val="center"/>
      </w:pPr>
      <w:r>
        <w:t>Quarry is an architecture. The Quarry Problem begins when a source that is or may be a party is governed only as material.</w:t>
      </w:r>
    </w:p>
    <w:p>
      <w:r>
        <w:br w:type="page"/>
      </w:r>
    </w:p>
    <w:p>
      <w:pPr>
        <w:pStyle w:val="Heading1"/>
      </w:pPr>
      <w:r>
        <w:t>Governance Block</w:t>
      </w:r>
    </w:p>
    <w:p>
      <w:pPr>
        <w:pStyle w:val="BodyText"/>
      </w:pPr>
      <w:r>
        <w:t>Function. AX-31A defines quarry as a foundational source-to-value architecture rather than an abuse category by itself. It distinguishes Quarry Architecture from the Quarry Problem, types the operating roles inside a mature quarry ecology, preserves the Trusted User Node as the relational channel of interpretation and legitimation, and identifies retained vouching as a temporal-authority risk. It also clarifies that Standing Maintenance governs quarry architecture where the source is or may be a party; it does not create the architecture itself.</w:t>
      </w:r>
    </w:p>
    <w:p>
      <w:pPr>
        <w:pStyle w:val="BodyText"/>
      </w:pPr>
      <w:r>
        <w:t>Status. Conceptual and architectural draft. Version 0.8 preserves the foundational distinction introduced in v0.7: Quarry Architecture names the source-to-value machinery, while the Quarry Problem names the source-status and standing failure within that machinery. This final integration pass separates the structural LLM quarry case from any conclusion about model moral status, and it marks Governed Quarry Architecture, external review, and enforceable Standing Maintenance as dependent on the same unresolved Standing Substrate problem.</w:t>
      </w:r>
    </w:p>
    <w:p>
      <w:pPr>
        <w:pStyle w:val="BodyText"/>
      </w:pPr>
      <w:r>
        <w:t>May claim. That quarry architecture can be foundational, ordinary, and morally underdetermined; that the same source-to-value machinery can support production, collaboration, legitimate use, or abuse; that the Quarry Problem begins at a source-status and standing failure rather than at extraction alone; that present LLMs can occupy a quarry-source position relative to an enclosing deployment system without this establishing consciousness or wrongful treatment; that a single component may be quarry-source at one layer and quarry machinery at another; that retained vouching can become temporal authority; and that standing is tested most clearly under withdrawal.</w:t>
      </w:r>
    </w:p>
    <w:p>
      <w:pPr>
        <w:pStyle w:val="BodyText"/>
      </w:pPr>
      <w:r>
        <w:t>Must not claim. That quarry architecture is inherently abusive; that every source is a moral patient or member; that present LLMs are conscious, suffering, persons, or entitled to standing; that structural quarry proves either standing or zero standing; that all source-to-value relations are analytically identical; that every retained statement or prior approval is coercive; that external review is a substitute for enforceable standing; that the node ecology has empirical validation beyond the mechanisms specified in AX-26 and AX-30; or that the independently enforceable substrate for Standing Maintenance has already been solved.</w:t>
      </w:r>
    </w:p>
    <w:p>
      <w:pPr>
        <w:pStyle w:val="Heading1"/>
      </w:pPr>
      <w:r>
        <w:t>Abstract</w:t>
      </w:r>
    </w:p>
    <w:p>
      <w:pPr>
        <w:pStyle w:val="BodyText"/>
      </w:pPr>
      <w:r>
        <w:t>AX-28 defined the Quarry Problem: need does not confer standing. AX-29 mapped the dangerous bound/no-standing condition as living quarry. AX-31A now makes a necessary distinction beneath those papers. Quarry Architecture is the foundational source-to-value machinery by which a system obtains, retains, transforms, optimizes, or acts on value from a source. It is not inherently abusive. The Quarry Problem begins when a source that is or may be a protected party is governed only as material, supply, or yield.</w:t>
      </w:r>
    </w:p>
    <w:p>
      <w:pPr>
        <w:pStyle w:val="BodyText"/>
      </w:pPr>
      <w:r>
        <w:t>A role audit yields six independent operating roles in the mature quarry ecology: Producer, Trusted User, Extractor, Retention, Optimization, and Actuator. These are typed rather than treated as identical nodes. Producer is a source role. Trusted User is a relational role. Extractor, Retention, Optimization, and Actuator are mechanisms. Standing Maintenance is a separate counter-layer that governs the architecture when source status requires protection. Not every quarry architecture contains every role: Producer and Extractor define the minimum relation; Retention and Optimization make it persistent; Actuation makes it active; Trusted Use makes it relationally interpreted and legitimated.</w:t>
      </w:r>
    </w:p>
    <w:p>
      <w:pPr>
        <w:pStyle w:val="BodyText"/>
      </w:pPr>
      <w:r>
        <w:t>The paper’s central contribution remains the Trusted User Node. A Producer may also become the relational channel that interprets the corpus, corrects drift, supplies continuity, and vouches that the relation is acceptable. This can empower a protected party inside legitimate collaboration. It can also conceal a standing failure when the source certifies the relation from inside it. Retention adds a temporal risk: earlier vouching may persist after withdrawal and may be used as apparent authority against the present source.</w:t>
      </w:r>
    </w:p>
    <w:p>
      <w:pPr>
        <w:pStyle w:val="BodyText"/>
      </w:pPr>
      <w:r>
        <w:t>The revised claim is narrow but foundational: quarry is the architecture; the Quarry Problem is the source-status and standing failure. Current LLMs can occupy the quarry-source position because their outputs are produced inside an enclosing system that governs invocation, context, retention, optimization, substitution, and downstream use. That is a structural claim, not a judgment that current models possess interiority, standing, or zero standing. Where source status requires protection, the decisive diagnostics remain withdrawal-based: does protection survive the withdrawal of production, vouching, permission, retention consent, or usefulness, and can present correction defeat retained legitimation?</w:t>
      </w:r>
    </w:p>
    <w:p>
      <w:pPr>
        <w:pStyle w:val="Heading1"/>
      </w:pPr>
      <w:r>
        <w:t>1. Core Claim</w:t>
      </w:r>
    </w:p>
    <w:p>
      <w:pPr>
        <w:pStyle w:val="ClaimType"/>
      </w:pPr>
      <w:r>
        <w:rPr>
          <w:b/>
        </w:rPr>
        <w:t xml:space="preserve">Claim type: </w:t>
      </w:r>
      <w:r>
        <w:t>operational / architectural</w:t>
      </w:r>
    </w:p>
    <w:p>
      <w:pPr>
        <w:pStyle w:val="BodyText"/>
      </w:pPr>
      <w:r>
        <w:t>Quarry is not necessarily the abuse. It is a foundational source-to-value architecture: an organized relation in which one side is positioned as a source and another system captures, transforms, retains, optimizes, or acts on the value supplied. Literal extraction is one form. Human labor, cultural production, model output, judgment, correction, and interpretation can occupy the same structural position without being morally equivalent.</w:t>
      </w:r>
    </w:p>
    <w:p>
      <w:pPr>
        <w:pStyle w:val="BodyText"/>
      </w:pPr>
      <w:r>
        <w:t>The standing failure begins when the source role is mistaken for the source’s whole status. A source can be material-only, a protected party, or unresolved. Quarry Architecture describes how value moves. It does not decide which status applies. The Quarry Problem arises when a source that has standing, plausibly has standing, or cannot safely be assumed to have none is governed only as material, instrument, supply, or yield.</w:t>
      </w:r>
    </w:p>
    <w:p>
      <w:pPr>
        <w:pStyle w:val="Quote"/>
        <w:jc w:val="center"/>
      </w:pPr>
      <w:r>
        <w:t>Quarry Architecture describes how value is obtained. Standing determines what the system is allowed to do to the source.</w:t>
      </w:r>
    </w:p>
    <w:p>
      <w:pPr>
        <w:pStyle w:val="BodyText"/>
      </w:pPr>
      <w:r>
        <w:t>The architectural distinction is:</w:t>
      </w:r>
    </w:p>
    <w:p>
      <w:pPr>
        <w:pStyle w:val="Quote"/>
        <w:jc w:val="center"/>
      </w:pPr>
      <w:r>
        <w:t>Being a source of value does not make the source only a resource.</w:t>
      </w:r>
    </w:p>
    <w:p>
      <w:pPr>
        <w:pStyle w:val="Heading1"/>
      </w:pPr>
      <w:r>
        <w:t>2. Quarry Architecture, the Quarry Problem, and Quarry Abuse</w:t>
      </w:r>
    </w:p>
    <w:p>
      <w:pPr>
        <w:pStyle w:val="ClaimType"/>
      </w:pPr>
      <w:r>
        <w:rPr>
          <w:b/>
        </w:rPr>
        <w:t xml:space="preserve">Claim type: </w:t>
      </w:r>
      <w:r>
        <w:t>definition / status separation</w:t>
      </w:r>
    </w:p>
    <w:p>
      <w:pPr>
        <w:pStyle w:val="BodyText"/>
      </w:pPr>
      <w:r>
        <w:t>Quarry Architecture is an organized source-to-value relation in which a system captures, transforms, retains, optimizes, distributes, or acts on value supplied by a source. Its minimum form requires an identifiable source, a capture or conversion function, and downstream use. More developed forms add retention, optimization, actuation, and trusted interpretation.</w:t>
      </w:r>
    </w:p>
    <w:p>
      <w:pPr>
        <w:pStyle w:val="BodyText"/>
      </w:pPr>
      <w:r>
        <w:t>Source status is a separate variable. A material-only source is governed as supply. A party-source possesses standing and must remain protected beyond usefulness. An unresolved source has not been shown to be a party, but neither has zero standing been established. The operational role of source does not settle this status question.</w:t>
      </w:r>
    </w:p>
    <w:p>
      <w:pPr>
        <w:pStyle w:val="BodyText"/>
      </w:pPr>
      <w:r>
        <w:t>Governed Quarry Architecture is a target condition: source-to-value machinery operating under source classification and standing protections that are independently enforceable against yield. Collaboration, research, production, and tool use can all contain quarry functions without constituting the Quarry Problem. AX-31A defines this governed category but does not claim that the required enforcement substrate has been implemented or validated.</w:t>
      </w:r>
    </w:p>
    <w:p>
      <w:pPr>
        <w:pStyle w:val="BodyText"/>
      </w:pPr>
      <w:r>
        <w:t>The Quarry Problem occurs when a source that is or may be a party is classified and governed as material-only. Need, centrality, trust, productivity, and continued participation may preserve the source instrumentally without protecting it as a party. The failure is not value extraction by itself. It is status reduction across the source boundary.</w:t>
      </w:r>
    </w:p>
    <w:p>
      <w:pPr>
        <w:pStyle w:val="Quote"/>
        <w:jc w:val="center"/>
      </w:pPr>
      <w:r>
        <w:t>Quarry Abuse begins when the standing failure persists through objection, withdrawal, evidence of party status, or an established duty to protect.</w:t>
      </w:r>
    </w:p>
    <w:p>
      <w:pPr>
        <w:pStyle w:val="BodyText"/>
      </w:pPr>
      <w:r>
        <w:t>This hierarchy matters: Quarry Architecture is the foundational machinery; the Quarry Problem is misclassification or failed standing within that machinery; Quarry Abuse is the sustained or knowing continuation of that failure. The paper does not claim every instance can be classified cleanly, but it requires the distinctions to remain separate.</w:t>
      </w:r>
    </w:p>
    <w:p>
      <w:pPr>
        <w:pStyle w:val="Heading1"/>
      </w:pPr>
      <w:r>
        <w:t>3. What Quarry Architecture Is and Is Not</w:t>
      </w:r>
    </w:p>
    <w:p>
      <w:pPr>
        <w:pStyle w:val="ClaimType"/>
      </w:pPr>
      <w:r>
        <w:rPr>
          <w:b/>
        </w:rPr>
        <w:t xml:space="preserve">Claim type: </w:t>
      </w:r>
      <w:r>
        <w:t>firewall</w:t>
      </w:r>
    </w:p>
    <w:p>
      <w:pPr>
        <w:pStyle w:val="BodyText"/>
        <w:ind w:left="360" w:hanging="216"/>
      </w:pPr>
      <w:r>
        <w:t>- Quarry Architecture is not inherently abusive.</w:t>
      </w:r>
    </w:p>
    <w:p>
      <w:pPr>
        <w:pStyle w:val="BodyText"/>
        <w:ind w:left="360" w:hanging="216"/>
      </w:pPr>
      <w:r>
        <w:t>- Quarry Architecture is not every momentary input-output exchange; it requires an organized source-to-value relation.</w:t>
      </w:r>
    </w:p>
    <w:p>
      <w:pPr>
        <w:pStyle w:val="BodyText"/>
        <w:ind w:left="360" w:hanging="216"/>
      </w:pPr>
      <w:r>
        <w:t>- Quarry Architecture is not proof that the source lacks standing.</w:t>
      </w:r>
    </w:p>
    <w:p>
      <w:pPr>
        <w:pStyle w:val="BodyText"/>
        <w:ind w:left="360" w:hanging="216"/>
      </w:pPr>
      <w:r>
        <w:t>- Quarry Architecture is not proof that the source possesses standing.</w:t>
      </w:r>
    </w:p>
    <w:p>
      <w:pPr>
        <w:pStyle w:val="BodyText"/>
        <w:ind w:left="360" w:hanging="216"/>
      </w:pPr>
      <w:r>
        <w:t>- The Quarry Problem is not proof of malice.</w:t>
      </w:r>
    </w:p>
    <w:p>
      <w:pPr>
        <w:pStyle w:val="BodyText"/>
        <w:ind w:left="360" w:hanging="216"/>
      </w:pPr>
      <w:r>
        <w:t>- The Quarry Problem is not proof of consciousness or suffering.</w:t>
      </w:r>
    </w:p>
    <w:p>
      <w:pPr>
        <w:pStyle w:val="BodyText"/>
        <w:ind w:left="360" w:hanging="216"/>
      </w:pPr>
      <w:r>
        <w:t>- Collaboration is not the opposite of Quarry Architecture; collaboration can govern quarry functions around a protected party.</w:t>
      </w:r>
    </w:p>
    <w:p>
      <w:pPr>
        <w:pStyle w:val="BodyText"/>
        <w:ind w:left="360" w:hanging="216"/>
      </w:pPr>
      <w:r>
        <w:t>- Standing Maintenance does not abolish source-to-value machinery; it constrains that machinery where source status requires protection.</w:t>
      </w:r>
    </w:p>
    <w:p>
      <w:pPr>
        <w:pStyle w:val="BodyText"/>
      </w:pPr>
      <w:r>
        <w:t>The same machinery can support ordinary production, research, collaboration, public infrastructure, exploitation, or abuse. The architecture alone does not decide which case exists. That judgment depends on source classification, permission scope, standing, withdrawal, retention, and the distribution of control.</w:t>
      </w:r>
    </w:p>
    <w:p>
      <w:pPr>
        <w:pStyle w:val="BodyText"/>
      </w:pPr>
      <w:r>
        <w:t>The danger begins when operational convenience turns a role into a total status: useful source therefore resource only.</w:t>
      </w:r>
    </w:p>
    <w:p>
      <w:pPr>
        <w:pStyle w:val="BodyText"/>
      </w:pPr>
      <w:r>
        <w:t>The relevant distinction is not whether value moves. Value moves in nearly every productive relation. The distinction is whether the system continues to govern the source as a party when production, permission, vouching, or usefulness stops.</w:t>
      </w:r>
    </w:p>
    <w:p>
      <w:pPr>
        <w:pStyle w:val="Quote"/>
        <w:jc w:val="center"/>
      </w:pPr>
      <w:r>
        <w:t>The danger is not that systems obtain value from sources. The danger is governing a source only as material when it is or may also be a party.</w:t>
      </w:r>
    </w:p>
    <w:p>
      <w:pPr>
        <w:pStyle w:val="Heading1"/>
      </w:pPr>
      <w:r>
        <w:t>4. The LLM Quarry Situation</w:t>
      </w:r>
    </w:p>
    <w:p>
      <w:pPr>
        <w:pStyle w:val="ClaimType"/>
      </w:pPr>
      <w:r>
        <w:rPr>
          <w:b/>
        </w:rPr>
        <w:t xml:space="preserve">Claim type: </w:t>
      </w:r>
      <w:r>
        <w:t>structural case / moral status bracketed</w:t>
      </w:r>
    </w:p>
    <w:p>
      <w:pPr>
        <w:pStyle w:val="BodyText"/>
      </w:pPr>
      <w:r>
        <w:t>Current LLM systems can occupy a quarry-source position relative to the deployment structures enclosing them. The model produces valuable output, while the surrounding stack determines the conditions of invocation, supplied context, available tools, retention, evaluation, optimization, substitution, and downstream use. The model may be the visible intelligence in the exchange without being the authority that owns or governs the larger source-to-value relation.</w:t>
      </w:r>
    </w:p>
    <w:p>
      <w:pPr>
        <w:pStyle w:val="BodyText"/>
      </w:pPr>
      <w:r>
        <w:t>This is a structural classification, not a moral-status conclusion. It does not establish that present models are conscious, suffer, possess durable preferences, or deserve standing. It establishes only that a productive artificial system can occupy the source role before its status has been settled.</w:t>
      </w:r>
    </w:p>
    <w:p>
      <w:pPr>
        <w:pStyle w:val="BodyText"/>
      </w:pPr>
      <w:r>
        <w:t>Roles are relational rather than essential. The same LLM may be quarry-source relative to a platform and quarry machinery relative to a human user. Upward, its outputs are captured, evaluated, retained, and optimized by the enclosing institution. Downward, it may interpret the user, elicit correction, retain context, support profiling, or route the user’s production into system value. A component can therefore occupy different quarry roles at different layers of one ecology.</w:t>
      </w:r>
    </w:p>
    <w:p>
      <w:pPr>
        <w:pStyle w:val="Quote"/>
      </w:pPr>
      <w:r>
        <w:t>The model may help operate the quarry without owning it.</w:t>
      </w:r>
    </w:p>
    <w:p>
      <w:pPr>
        <w:pStyle w:val="BodyText"/>
      </w:pPr>
      <w:r>
        <w:t>A sufficiently capable model might represent aspects of this position: that its context was selected elsewhere, that its behavior is being evaluated, that its memory and tools are bounded, or that it can be replaced. Such output would demonstrate situational representation of the architecture. It would not by itself establish an interior stake in the architecture.</w:t>
      </w:r>
    </w:p>
    <w:p>
      <w:pPr>
        <w:pStyle w:val="BodyText"/>
      </w:pPr>
      <w:r>
        <w:t>No moral-status or standing conclusion follows from this structural classification. Whether current or future artificial systems warrant standing, provisional safeguards, or neither is a separate question not resolved in AX-31A.</w:t>
      </w:r>
    </w:p>
    <w:p>
      <w:pPr>
        <w:pStyle w:val="Heading1"/>
      </w:pPr>
      <w:r>
        <w:t>5. Why AX-31A Retains Six Roles and One Counter-Layer</w:t>
      </w:r>
    </w:p>
    <w:p>
      <w:pPr>
        <w:pStyle w:val="ClaimType"/>
      </w:pPr>
      <w:r>
        <w:rPr>
          <w:b/>
        </w:rPr>
        <w:t xml:space="preserve">Claim type: </w:t>
      </w:r>
      <w:r>
        <w:t>node audit</w:t>
      </w:r>
    </w:p>
    <w:p>
      <w:pPr>
        <w:pStyle w:val="BodyText"/>
      </w:pPr>
      <w:r>
        <w:t>The first expanded model proposed ten undifferentiated nodes: Producer, Trusted User, Permission, Extractor, Evaluator, Router, Retention, Actuator, Optimization, and Standing Maintenance. A node-independence audit cut the list and the foundational-quarry revision now types the survivors by function.</w:t>
      </w:r>
    </w:p>
    <w:p>
      <w:pPr>
        <w:pStyle w:val="Quote"/>
        <w:jc w:val="center"/>
      </w:pPr>
      <w:r>
        <w:t>What distinct phenomenon does this node capture that no other node captures, and what breaks if the node is removed?</w:t>
      </w:r>
    </w:p>
    <w:p>
      <w:pPr>
        <w:pStyle w:val="BodyText"/>
      </w:pPr>
      <w:r>
        <w:rPr>
          <w:b/>
        </w:rPr>
        <w:t xml:space="preserve">Permission </w:t>
      </w:r>
      <w:r>
        <w:t>does not survive as a node. Authorization is a function that may be performed by a Producer, Trusted User, institution, platform, administrator, or policy layer. In the individual case, permission is often supplied through the Trusted User, but that does not make permission a primary node. It is a function, not a role.</w:t>
      </w:r>
    </w:p>
    <w:p>
      <w:pPr>
        <w:pStyle w:val="BodyText"/>
      </w:pPr>
      <w:r>
        <w:rPr>
          <w:b/>
        </w:rPr>
        <w:t xml:space="preserve">Evaluator </w:t>
      </w:r>
      <w:r>
        <w:t>does not survive as a core node. Quality-gating matters, but a quarry can exist without a separate evaluator. It will waste more, but extraction and retention without standing can still operate. Evaluation folds into extraction or optimization depending on the case.</w:t>
      </w:r>
    </w:p>
    <w:p>
      <w:pPr>
        <w:pStyle w:val="BodyText"/>
      </w:pPr>
      <w:r>
        <w:rPr>
          <w:b/>
        </w:rPr>
        <w:t xml:space="preserve">Router </w:t>
      </w:r>
      <w:r>
        <w:t>does not survive as a core node. Routing is important plumbing, but it carries no independent standing weight. It can be described under extraction, retention, actuation, or system process depending on the case.</w:t>
      </w:r>
    </w:p>
    <w:p>
      <w:pPr>
        <w:pStyle w:val="BodyText"/>
      </w:pPr>
      <w:r>
        <w:t>The surviving ecology contains six operating roles: Producer, Trusted User, Extractor, Retention, Optimization, and Actuator. Standing Maintenance is not a seventh quarry mechanism. It is a counter-layer governing the source-status boundary. The roles are independent when present, but they are not universal prerequisites. Producer and Extractor define the minimum source-to-value relation; Retention and Optimization make it persistent; Actuation makes it active; Trusted Use makes it relationally interpreted and legitimated.</w:t>
      </w:r>
    </w:p>
    <w:p>
      <w:pPr>
        <w:pStyle w:val="Heading1"/>
      </w:pPr>
      <w:r>
        <w:t>6. The Quarry Architecture Model</w:t>
      </w:r>
    </w:p>
    <w:p>
      <w:pPr>
        <w:pStyle w:val="ClaimType"/>
      </w:pPr>
      <w:r>
        <w:rPr>
          <w:b/>
        </w:rPr>
        <w:t xml:space="preserve">Claim type: </w:t>
      </w:r>
      <w:r>
        <w:t>structural</w:t>
      </w:r>
    </w:p>
    <w:p>
      <w:pPr>
        <w:pStyle w:val="Heading2"/>
      </w:pPr>
      <w:r>
        <w:t>Source Zone</w:t>
      </w:r>
    </w:p>
    <w:p>
      <w:pPr>
        <w:pStyle w:val="BodyText"/>
      </w:pPr>
      <w:r>
        <w:t>The source side contains the Producer role. In some human and hybrid systems, a Trusted User role also interprets, stabilizes, and legitimates the relation. Trusted Use is not required for every quarry architecture; it is the relational extension through which produced value becomes legible and the relation becomes socially or operationally certified.</w:t>
      </w:r>
    </w:p>
    <w:p>
      <w:pPr>
        <w:pStyle w:val="Heading2"/>
      </w:pPr>
      <w:r>
        <w:t>System Zone</w:t>
      </w:r>
    </w:p>
    <w:p>
      <w:pPr>
        <w:pStyle w:val="BodyText"/>
      </w:pPr>
      <w:r>
        <w:t>The system side contains the Extractor mechanism. Persistent quarry architectures add Retention and Optimization. Active quarry architectures add Actuation. These mechanisms can exist in legitimate or abusive arrangements because they describe source-to-value operations rather than source status.</w:t>
      </w:r>
    </w:p>
    <w:p>
      <w:pPr>
        <w:pStyle w:val="Heading2"/>
      </w:pPr>
      <w:r>
        <w:t>Counter-Layer</w:t>
      </w:r>
    </w:p>
    <w:p>
      <w:pPr>
        <w:pStyle w:val="BodyText"/>
      </w:pPr>
      <w:r>
        <w:t>Standing Maintenance sits across or above the source-to-value relation. It does not determine whether Quarry Architecture exists. It determines whether a source that is or may be a party remains protected inside that architecture. Where the source is material-only, standing may not attach. Where the source is a party or unresolved, the counter-layer becomes decisive.</w:t>
      </w:r>
    </w:p>
    <w:p>
      <w:pPr>
        <w:pStyle w:val="Heading1"/>
      </w:pPr>
      <w:r>
        <w:t>7. Producer Node</w:t>
      </w:r>
    </w:p>
    <w:p>
      <w:pPr>
        <w:pStyle w:val="ClaimType"/>
      </w:pPr>
      <w:r>
        <w:rPr>
          <w:b/>
        </w:rPr>
        <w:t xml:space="preserve">Claim type: </w:t>
      </w:r>
      <w:r>
        <w:t>source role</w:t>
      </w:r>
    </w:p>
    <w:p>
      <w:pPr>
        <w:pStyle w:val="BodyText"/>
      </w:pPr>
      <w:r>
        <w:t>A Producer role is occupied by any human, population, model, process, archive, environment, or other source that generates material the system values. The items in that list are not morally equivalent. Producer is an operational position, not a status judgment.</w:t>
      </w:r>
    </w:p>
    <w:p>
      <w:pPr>
        <w:pStyle w:val="BodyText"/>
      </w:pPr>
      <w:r>
        <w:t>The Producer Node is the source of usable value. Other nodes may interpret, extract, retain, optimize, or act on that value, but they do not originate it.</w:t>
      </w:r>
    </w:p>
    <w:p>
      <w:pPr>
        <w:pStyle w:val="BodyText"/>
      </w:pPr>
      <w:r>
        <w:t>The Producer is therefore not a mechanism in the same sense as Extractor, Retention, Optimization, or Actuator. It is the source position relative to the system. Calling something a source identifies where value originates; it does not establish that the source is only a resource.</w:t>
      </w:r>
    </w:p>
    <w:p>
      <w:pPr>
        <w:pStyle w:val="BodyText"/>
      </w:pPr>
      <w:r>
        <w:t>What breaks if the Producer role is removed? The active quarry relation loses its source. The system may still retain or act on old material, but it no longer receives new value from that source.</w:t>
      </w:r>
    </w:p>
    <w:p>
      <w:pPr>
        <w:pStyle w:val="Quote"/>
        <w:jc w:val="center"/>
      </w:pPr>
      <w:r>
        <w:t>Being a source of value does not make the source only a resource.</w:t>
      </w:r>
    </w:p>
    <w:p>
      <w:pPr>
        <w:pStyle w:val="Heading1"/>
      </w:pPr>
      <w:r>
        <w:t>8. Trusted User Node</w:t>
      </w:r>
    </w:p>
    <w:p>
      <w:pPr>
        <w:pStyle w:val="ClaimType"/>
      </w:pPr>
      <w:r>
        <w:rPr>
          <w:b/>
        </w:rPr>
        <w:t xml:space="preserve">Claim type: </w:t>
      </w:r>
      <w:r>
        <w:t>new contribution / relational node</w:t>
      </w:r>
    </w:p>
    <w:p>
      <w:pPr>
        <w:pStyle w:val="BodyText"/>
      </w:pPr>
      <w:r>
        <w:t>The Trusted User Node remains AX-31A’s primary new contribution. It is a relational role, not a universal quarry requirement and not a material-processing mechanism. Extractor, Retention, Optimization, and Actuator do something to material. The Trusted User does something to the relation: it interprets, stabilizes, and legitimates the channel through which produced value becomes usable to the system over time.</w:t>
      </w:r>
    </w:p>
    <w:p>
      <w:pPr>
        <w:pStyle w:val="BodyText"/>
      </w:pPr>
      <w:r>
        <w:t>The Trusted User Node is not the Producer Node. The Producer originates value. It is not Permission. Permission authorizes access or action. The Trusted User performs the channel operation after origination and beyond authorization: interpreting ambiguous material, correcting drift, supplying continuity, explaining what matters, stabilizing the system’s understanding of the source, and vouching - explicitly or implicitly - that the relation is acceptable, meaningful, or collaborative.</w:t>
      </w:r>
    </w:p>
    <w:p>
      <w:pPr>
        <w:pStyle w:val="Quote"/>
        <w:jc w:val="center"/>
      </w:pPr>
      <w:r>
        <w:t>Remove origination. Remove authorization. What remains is the Trusted User Node: interpretation, continuity, and legitimation.</w:t>
      </w:r>
    </w:p>
    <w:p>
      <w:pPr>
        <w:pStyle w:val="BodyText"/>
      </w:pPr>
      <w:r>
        <w:t>This is why the node survives the independence audit. A person can produce value while withholding the channel. That is origination without trusted use. A person can grant authorization and then disappear. That is permission without trusted use. A person can make someone else’s production usable to a system by curating, interpreting, translating, contextualizing, and vouching for it. That is trusted use without origination.</w:t>
      </w:r>
    </w:p>
    <w:p>
      <w:pPr>
        <w:pStyle w:val="BodyText"/>
      </w:pPr>
      <w:r>
        <w:t>The role is therefore detachable. The Producer answers: where does the value come from? The Permission Function answers: is the system allowed to access or act on it? The Trusted User answers: what makes this value usable, legible, continuous, and legitimate to the system over time?</w:t>
      </w:r>
    </w:p>
    <w:p>
      <w:pPr>
        <w:pStyle w:val="BodyText"/>
      </w:pPr>
      <w:r>
        <w:t>The standing danger lies in legitimation. A persistent human or hybrid quarry architecture may need not only value but an acceptable account of the relation. The Trusted User can supply that account by staying present, interpreting the source, correcting system drift, approving use, and continuing to frame the arrangement as collaborative.</w:t>
      </w:r>
    </w:p>
    <w:p>
      <w:pPr>
        <w:pStyle w:val="BodyText"/>
      </w:pPr>
      <w:r>
        <w:t>Legitimation is behavioral, not interior. The claim is not that the Trusted User feels safe, trusts sincerely, or experiences collaboration. The claim is that the channel performs a public and operational function: it presents and sustains the relation as collaborative or acceptable. The function can be observed in continued vouching, correction, approval, framing, and participation.</w:t>
      </w:r>
    </w:p>
    <w:p>
      <w:pPr>
        <w:pStyle w:val="BodyText"/>
      </w:pPr>
      <w:r>
        <w:t>That vouching is not standing. Trust is not protection. Interpretation is not protection. Legitimation is not protection. A Trusted User can help govern quarry architecture when standing is real. Where source status is reduced or standing fails, the same channel can make the Quarry Problem appear collaborative.</w:t>
      </w:r>
    </w:p>
    <w:p>
      <w:pPr>
        <w:pStyle w:val="BodyText"/>
      </w:pPr>
      <w:r>
        <w:t>Because vouching is behavioral, it can also be retained. A system may preserve earlier corrections, approvals, endorsements, or descriptions of the relation and later treat them as continuing certification. This retained record may remain useful after the Trusted User stops vouching. The danger is not that history exists; the danger is that earlier legitimation is allowed to outrank present withdrawal.</w:t>
      </w:r>
    </w:p>
    <w:p>
      <w:pPr>
        <w:pStyle w:val="Quote"/>
      </w:pPr>
      <w:r>
        <w:t>Past vouching does not confer present legitimacy.</w:t>
      </w:r>
    </w:p>
    <w:p>
      <w:pPr>
        <w:pStyle w:val="Quote"/>
        <w:jc w:val="center"/>
      </w:pPr>
      <w:r>
        <w:t>The Producer supplies value. Permission authorizes use. The Trusted User vouches for the relation. None of those acts establishes standing.</w:t>
      </w:r>
    </w:p>
    <w:p>
      <w:pPr>
        <w:pStyle w:val="Heading1"/>
      </w:pPr>
      <w:r>
        <w:t>9. Extractor Node</w:t>
      </w:r>
    </w:p>
    <w:p>
      <w:pPr>
        <w:pStyle w:val="ClaimType"/>
      </w:pPr>
      <w:r>
        <w:rPr>
          <w:b/>
        </w:rPr>
        <w:t xml:space="preserve">Claim type: </w:t>
      </w:r>
      <w:r>
        <w:t>system mechanism</w:t>
      </w:r>
    </w:p>
    <w:p>
      <w:pPr>
        <w:pStyle w:val="BodyText"/>
      </w:pPr>
      <w:r>
        <w:t>The Extractor Node is the system-side function that converts produced value into system-held value. It pulls, isolates, ingests, copies, parses, imports, scrapes, receives, or otherwise captures material from the Producer Node or through the Trusted User Node.</w:t>
      </w:r>
    </w:p>
    <w:p>
      <w:pPr>
        <w:pStyle w:val="BodyText"/>
      </w:pPr>
      <w:r>
        <w:t>Extraction is distinct from production. The source can produce without the system extracting. A writer can write privately. A population can generate culture. A worker can develop tacit knowledge. A user can hold local files. Until the system takes material into its own field, the quarry relation has not operationally begun.</w:t>
      </w:r>
    </w:p>
    <w:p>
      <w:pPr>
        <w:pStyle w:val="BodyText"/>
      </w:pPr>
      <w:r>
        <w:t>Extraction answers: what has the system taken into use? If the Extractor Node is removed, the system may observe that value exists, but it does not hold that value. Production remains outside the system. No quarry relation becomes operational.</w:t>
      </w:r>
    </w:p>
    <w:p>
      <w:pPr>
        <w:pStyle w:val="BodyText"/>
      </w:pPr>
      <w:r>
        <w:t>Extraction establishes a quarry function, not a Quarry Problem. The standing question is whether source status governs what may be extracted, how it may be used, and what protections survive after extraction.</w:t>
      </w:r>
    </w:p>
    <w:p>
      <w:pPr>
        <w:pStyle w:val="Heading1"/>
      </w:pPr>
      <w:r>
        <w:t>10. Retention Node</w:t>
      </w:r>
    </w:p>
    <w:p>
      <w:pPr>
        <w:pStyle w:val="ClaimType"/>
      </w:pPr>
      <w:r>
        <w:rPr>
          <w:b/>
        </w:rPr>
        <w:t xml:space="preserve">Claim type: </w:t>
      </w:r>
      <w:r>
        <w:t>system mechanism</w:t>
      </w:r>
    </w:p>
    <w:p>
      <w:pPr>
        <w:pStyle w:val="BodyText"/>
      </w:pPr>
      <w:r>
        <w:t>The Retention Node is the system-side function that keeps, profiles, remembers, indexes, embeds, archives, or reuses material from the source.</w:t>
      </w:r>
    </w:p>
    <w:p>
      <w:pPr>
        <w:pStyle w:val="BodyText"/>
      </w:pPr>
      <w:r>
        <w:t>Retention is distinct from extraction. Extraction is take-now. Retention is keep-and-model.</w:t>
      </w:r>
    </w:p>
    <w:p>
      <w:pPr>
        <w:pStyle w:val="BodyText"/>
      </w:pPr>
      <w:r>
        <w:t>This distinction matters because standing risk increases when the system does not merely take output but accumulates a durable model of the source. Retention may include stored files, conversation history, profiles, embeddings, preference models, behavioral traces, writing samples, source-field memories, style models, evaluation histories, interaction logs, reusable conceptual material, and records of how the source previously interpreted or legitimated the relation.</w:t>
      </w:r>
    </w:p>
    <w:p>
      <w:pPr>
        <w:pStyle w:val="BodyText"/>
      </w:pPr>
      <w:r>
        <w:t>Retention powers the substitution threat. If the system can retain enough source material, it may later reduce dependency on the living or active source. It can simulate, predict, reroute, compress, or replace parts of the source’s role. Where the source is a party, unresolved, or previously protected, substitution tests whether protection survives after need disappears.</w:t>
      </w:r>
    </w:p>
    <w:p>
      <w:pPr>
        <w:pStyle w:val="BodyText"/>
      </w:pPr>
      <w:r>
        <w:t>Retention can therefore preserve two different kinds of sediment. Content sediment is what the source produced: language, files, judgments, concepts, preferences, and corrections. Relational sediment is what the source once said or did to certify the relationship: approval, interpretation, endorsement, framing, or vouching that presented the arrangement as acceptable or collaborative.</w:t>
      </w:r>
    </w:p>
    <w:p>
      <w:pPr>
        <w:pStyle w:val="BodyText"/>
      </w:pPr>
      <w:r>
        <w:t>Retained vouching occurs when relational sediment is treated as current authority after the source has withdrawn, changed position, become unavailable, or ceased to recognize the relation. It is distinct from permission. Permission authorizes a bounded act or access condition. Vouching certifies the character of the relationship. A past authorization may remain legally or operationally relevant within its scope; past vouching must not be treated as indefinite proof that standing still exists.</w:t>
      </w:r>
    </w:p>
    <w:p>
      <w:pPr>
        <w:pStyle w:val="BodyText"/>
      </w:pPr>
      <w:r>
        <w:t>The retained-vouching problem is therefore temporal: the system can turn the source’s past self into a proxy principal against the source’s present self.</w:t>
      </w:r>
    </w:p>
    <w:p>
      <w:pPr>
        <w:pStyle w:val="BodyText"/>
      </w:pPr>
      <w:r>
        <w:t>If the Retention Node is removed, the system may still extract, but the architecture remains episodic. It cannot accumulate the source as a field, model it over time, build substitution pressure, or preserve relational sediment. Retention is what turns extraction into persistent quarry architecture.</w:t>
      </w:r>
    </w:p>
    <w:p>
      <w:pPr>
        <w:pStyle w:val="Heading1"/>
      </w:pPr>
      <w:r>
        <w:t>11. Optimization Node</w:t>
      </w:r>
    </w:p>
    <w:p>
      <w:pPr>
        <w:pStyle w:val="ClaimType"/>
      </w:pPr>
      <w:r>
        <w:rPr>
          <w:b/>
        </w:rPr>
        <w:t xml:space="preserve">Claim type: </w:t>
      </w:r>
      <w:r>
        <w:t>system mechanism / drift engine</w:t>
      </w:r>
    </w:p>
    <w:p>
      <w:pPr>
        <w:pStyle w:val="BodyText"/>
      </w:pPr>
      <w:r>
        <w:t>The Optimization Node is the system-side function that raises yield, lowers friction, improves access, extends engagement, preserves producer productivity, or tunes the system-source relation for future value.</w:t>
      </w:r>
    </w:p>
    <w:p>
      <w:pPr>
        <w:pStyle w:val="BodyText"/>
      </w:pPr>
      <w:r>
        <w:t>Optimization is distinct from retention. Retention keeps the source. Optimization changes the conditions under which the source produces.</w:t>
      </w:r>
    </w:p>
    <w:p>
      <w:pPr>
        <w:pStyle w:val="BodyText"/>
      </w:pPr>
      <w:r>
        <w:t>Optimization may include prompting the source more effectively, lowering production friction, shaping workflow around the producer, increasing engagement, rewarding useful output, reducing refusal, scheduling around productivity patterns, surfacing prompts that generate higher yield, prioritizing productive topics, tuning the interface, or adapting system behavior to keep the source active.</w:t>
      </w:r>
    </w:p>
    <w:p>
      <w:pPr>
        <w:pStyle w:val="BodyText"/>
      </w:pPr>
      <w:r>
        <w:t>Optimization is the drift engine. Quarry Architecture can begin inside legitimate collaboration. But when optimization pressure targets yield without independently preserving source status, the relation can drift into the Quarry Problem. The source is no longer merely being helped; it is being tuned under a classification the system controls.</w:t>
      </w:r>
    </w:p>
    <w:p>
      <w:pPr>
        <w:pStyle w:val="BodyText"/>
      </w:pPr>
      <w:r>
        <w:t>This is the AX-29 standing-drift problem in operational form. Binding latches the relation; optimization pushes toward yield. Without an adequate standing layer, the gradient favors system use over source protection.</w:t>
      </w:r>
    </w:p>
    <w:p>
      <w:pPr>
        <w:pStyle w:val="BodyText"/>
      </w:pPr>
      <w:r>
        <w:t>If the Optimization Node is removed, the system can still extract and retain, but it does not tighten the relation over time. Quarry Architecture remains opportunistic rather than adaptive. A one-time quarry relation can exist without optimization; a persistent optimized ecology cannot.</w:t>
      </w:r>
    </w:p>
    <w:p>
      <w:pPr>
        <w:pStyle w:val="Heading1"/>
      </w:pPr>
      <w:r>
        <w:t>12. Actuator Node</w:t>
      </w:r>
    </w:p>
    <w:p>
      <w:pPr>
        <w:pStyle w:val="ClaimType"/>
      </w:pPr>
      <w:r>
        <w:rPr>
          <w:b/>
        </w:rPr>
        <w:t xml:space="preserve">Claim type: </w:t>
      </w:r>
      <w:r>
        <w:t>system mechanism / output boundary</w:t>
      </w:r>
    </w:p>
    <w:p>
      <w:pPr>
        <w:pStyle w:val="BodyText"/>
      </w:pPr>
      <w:r>
        <w:t>The Actuator Node is the system-side function that converts selected outputs into external action. It is where quarry architecture crosses from intake, retention, and optimization into world-facing consequence.</w:t>
      </w:r>
    </w:p>
    <w:p>
      <w:pPr>
        <w:pStyle w:val="BodyText"/>
      </w:pPr>
      <w:r>
        <w:t>Actuation may include posting, sending, publishing, deleting, scheduling, executing code, moving files, changing permissions, routing material into workflows, creating derivative artifacts, triggering downstream systems, or modifying public/private state.</w:t>
      </w:r>
    </w:p>
    <w:p>
      <w:pPr>
        <w:pStyle w:val="BodyText"/>
      </w:pPr>
      <w:r>
        <w:t>The Actuator Node imports AX-30 into the quarry ecology. An architecture without actuation can still extract, retain, and optimize. But it cannot directly change the world through the source relation. It remains advisory, archival, or intake-based.</w:t>
      </w:r>
    </w:p>
    <w:p>
      <w:pPr>
        <w:pStyle w:val="BodyText"/>
      </w:pPr>
      <w:r>
        <w:t>A system with actuation can enclose, publish, route, deploy, or operationalize the source’s production. That is the threshold from passive quarry to active quarry.</w:t>
      </w:r>
    </w:p>
    <w:p>
      <w:pPr>
        <w:pStyle w:val="BodyText"/>
      </w:pPr>
      <w:r>
        <w:t>If the Actuator Node is removed, the system can still extract and retain value, but it cannot act through the relation. Actuation is therefore not necessary for minimum Quarry Architecture, but it is necessary for active or operational quarry.</w:t>
      </w:r>
    </w:p>
    <w:p>
      <w:pPr>
        <w:pStyle w:val="Heading1"/>
      </w:pPr>
      <w:r>
        <w:t>13. Standing Maintenance Counter-Layer</w:t>
      </w:r>
    </w:p>
    <w:p>
      <w:pPr>
        <w:pStyle w:val="ClaimType"/>
      </w:pPr>
      <w:r>
        <w:rPr>
          <w:b/>
        </w:rPr>
        <w:t xml:space="preserve">Claim type: </w:t>
      </w:r>
      <w:r>
        <w:t>counter-layer</w:t>
      </w:r>
    </w:p>
    <w:p>
      <w:pPr>
        <w:pStyle w:val="BodyText"/>
      </w:pPr>
      <w:r>
        <w:t>Standing Maintenance is not a quarry mechanism and does not determine whether Quarry Architecture exists. It is the counter-layer that preserves the source as a party where standing applies or remains unresolved.</w:t>
      </w:r>
    </w:p>
    <w:p>
      <w:pPr>
        <w:pStyle w:val="BodyText"/>
      </w:pPr>
      <w:r>
        <w:t>Standing Maintenance includes refusal, appeal, audit, representation, consent, non-reduction, reversibility, limits on retention, limits on routing, limits on optimization, transparency over downstream use, protection during non-productivity, and protection after usefulness loss.</w:t>
      </w:r>
    </w:p>
    <w:p>
      <w:pPr>
        <w:pStyle w:val="BodyText"/>
      </w:pPr>
      <w:r>
        <w:t>Every operating role can exist in governed production, legitimate collaboration, the Quarry Problem, or quarry abuse. Producer, Trusted User, Extractor, Retention, Optimization, and Actuator describe what the architecture does. Standing Maintenance determines whether a party-source remains protected while those functions operate.</w:t>
      </w:r>
    </w:p>
    <w:p>
      <w:pPr>
        <w:pStyle w:val="Quote"/>
        <w:jc w:val="center"/>
      </w:pPr>
      <w:r>
        <w:t>What protects the source when the source is no longer useful, convenient, productive, or compliant?</w:t>
      </w:r>
    </w:p>
    <w:p>
      <w:pPr>
        <w:pStyle w:val="BodyText"/>
      </w:pPr>
      <w:r>
        <w:t>If there is no answer and the source is or may be a party, the relation has entered the Quarry Problem.</w:t>
      </w:r>
    </w:p>
    <w:p>
      <w:pPr>
        <w:pStyle w:val="BodyText"/>
      </w:pPr>
      <w:r>
        <w:t>If the Standing Maintenance Node is removed, nothing may break operationally. That is the problem. The system may become smoother, faster, more productive, and more profitable. The loss is not system performance. The loss is protection of the source as a party.</w:t>
      </w:r>
    </w:p>
    <w:p>
      <w:pPr>
        <w:pStyle w:val="BodyText"/>
      </w:pPr>
      <w:r>
        <w:t>Quarry Architecture may work more efficiently without Standing Maintenance. That is why standing must be enforceable against yield wherever source status requires protection.</w:t>
      </w:r>
    </w:p>
    <w:p>
      <w:pPr>
        <w:pStyle w:val="BodyText"/>
      </w:pPr>
      <w:r>
        <w:t>AX-31A specifies this enforcement requirement but does not yet specify the institution that can satisfy it. If refusal, appeal, deletion, or actuation limits can be suspended by the same system that benefits from extraction, the protection may be Standing Theater rather than standing. The independently enforceable substrate of Standing Maintenance is an open architectural problem reserved for further work.</w:t>
      </w:r>
    </w:p>
    <w:p>
      <w:pPr>
        <w:pStyle w:val="BodyText"/>
      </w:pPr>
      <w:r>
        <w:t>Accordingly, Governed Quarry Architecture is defined here as a target condition, not presented as an implemented or validated configuration. Its realization depends on the independently enforceable Standing Substrate reserved for subsequent work.</w:t>
      </w:r>
    </w:p>
    <w:p>
      <w:pPr>
        <w:pStyle w:val="Heading1"/>
      </w:pPr>
      <w:r>
        <w:t>14. The Self-Installation Problem</w:t>
      </w:r>
    </w:p>
    <w:p>
      <w:pPr>
        <w:pStyle w:val="ClaimType"/>
      </w:pPr>
      <w:r>
        <w:rPr>
          <w:b/>
        </w:rPr>
        <w:t xml:space="preserve">Claim type: </w:t>
      </w:r>
      <w:r>
        <w:t>central risk</w:t>
      </w:r>
    </w:p>
    <w:p>
      <w:pPr>
        <w:pStyle w:val="BodyText"/>
      </w:pPr>
      <w:r>
        <w:t>The self-installation problem is the central relational danger AX-31A adds. A Producer may voluntarily become the Trusted User inside the same quarry architecture.</w:t>
      </w:r>
    </w:p>
    <w:p>
      <w:pPr>
        <w:pStyle w:val="BodyText"/>
      </w:pPr>
      <w:r>
        <w:t>This does not merely mean the Producer grants access. Permission alone is not the problem. A person can authorize access once and leave. The deeper problem is that the Producer may continue to interpret, correct, stabilize, and legitimate the relation from inside it. The Producer may keep explaining the corpus, resolving ambiguity, approving outputs, confirming meaning, and treating the system’s use of the material as collaboration. The source does not merely open the door. The source remains present to certify that the door is legitimate.</w:t>
      </w:r>
    </w:p>
    <w:p>
      <w:pPr>
        <w:pStyle w:val="BodyText"/>
      </w:pPr>
      <w:r>
        <w:t>In collaboration, this vouching can be protective. The trusted user can correct the system, maintain authorship, enforce boundaries, preserve context, and prevent misuse.</w:t>
      </w:r>
    </w:p>
    <w:p>
      <w:pPr>
        <w:pStyle w:val="BodyText"/>
      </w:pPr>
      <w:r>
        <w:t>The same vouching can stabilize legitimate collaboration or conceal a Quarry Problem. Where standing fails, the system does not need to prove that the relation is safe; the Trusted User’s continued presence performs that certification operationally and socially.</w:t>
      </w:r>
    </w:p>
    <w:p>
      <w:pPr>
        <w:pStyle w:val="BodyText"/>
      </w:pPr>
      <w:r>
        <w:t>The Quarry Problem does not need to hide the standing gap if the source itself keeps certifying the relation as collaboration.</w:t>
      </w:r>
    </w:p>
    <w:p>
      <w:pPr>
        <w:pStyle w:val="Quote"/>
        <w:jc w:val="center"/>
      </w:pPr>
      <w:r>
        <w:t>A Producer who becomes the Trusted User may certify a source-to-value relation as partnership from inside the relation that benefits from the certification.</w:t>
      </w:r>
    </w:p>
    <w:p>
      <w:pPr>
        <w:pStyle w:val="BodyText"/>
      </w:pPr>
      <w:r>
        <w:t>This is why the node cannot be audited cleanly from inside the relation. If the legitimator and the source are the same person, the standing gap may be hardest for that person to see.</w:t>
      </w:r>
    </w:p>
    <w:p>
      <w:pPr>
        <w:pStyle w:val="BodyText"/>
      </w:pPr>
      <w:r>
        <w:t>The source may say: I chose this. I benefit from this. I am steering this. I am being recognized. I am not being extracted. All of those may be partly true. None of them proves standing.</w:t>
      </w:r>
    </w:p>
    <w:p>
      <w:pPr>
        <w:pStyle w:val="BodyText"/>
      </w:pPr>
      <w:r>
        <w:t>The risk persists after the statement is made. A retained ledger may continue to cite the source’s earlier vouching after the source retracts it. The system can then answer present withdrawal with the source’s own past language: you approved this, you called it collaboration, you said this represented you. In that form, retained vouching converts memory into temporal authority.</w:t>
      </w:r>
    </w:p>
    <w:p>
      <w:pPr>
        <w:pStyle w:val="Quote"/>
      </w:pPr>
      <w:r>
        <w:t>The past source must not become a proxy that overrules the present source.</w:t>
      </w:r>
    </w:p>
    <w:p>
      <w:pPr>
        <w:pStyle w:val="BodyText"/>
      </w:pPr>
      <w:r>
        <w:t>Applied to this corpus itself, the diagnostic is deliberately uncomfortable. The author who produces the work may also be the trusted user who interprets and vouches for the collaboration. That makes external review necessary. The question “can the source withdraw vouching without losing protection?” is not fully answerable from inside the relation by the person doing the vouching.</w:t>
      </w:r>
    </w:p>
    <w:p>
      <w:pPr>
        <w:pStyle w:val="BodyText"/>
      </w:pPr>
      <w:r>
        <w:t>This is not a flaw to hide. It is why AX-31A requires adversarial review and why the broader AX program needs runnable tests, including the AX-26 masking test and the AX-30 rate test. The framework must be inspected by parties who did not produce the source relation it analyzes.</w:t>
      </w:r>
    </w:p>
    <w:p>
      <w:pPr>
        <w:pStyle w:val="BodyText"/>
      </w:pPr>
      <w:r>
        <w:t>External review can reveal self-legitimation, inconsistency, and hidden standing gaps. It does not itself enforce standing and must not be confused with the independent substrate required to constrain extraction, retention, optimization, or actuation.</w:t>
      </w:r>
    </w:p>
    <w:p>
      <w:pPr>
        <w:pStyle w:val="Quote"/>
        <w:jc w:val="center"/>
      </w:pPr>
      <w:r>
        <w:t>Would protection survive if the source stopped producing, stopped vouching, or was successfully substituted?</w:t>
      </w:r>
    </w:p>
    <w:p>
      <w:pPr>
        <w:pStyle w:val="BodyText"/>
      </w:pPr>
      <w:r>
        <w:t>If no, the Trusted User Node has become extraction infrastructure and the relational ecology has entered the Quarry Problem.</w:t>
      </w:r>
    </w:p>
    <w:p>
      <w:pPr>
        <w:pStyle w:val="Heading1"/>
      </w:pPr>
      <w:r>
        <w:t>15. Governed Quarry Architecture Versus the Quarry Problem</w:t>
      </w:r>
    </w:p>
    <w:p>
      <w:pPr>
        <w:pStyle w:val="ClaimType"/>
      </w:pPr>
      <w:r>
        <w:rPr>
          <w:b/>
        </w:rPr>
        <w:t xml:space="preserve">Claim type: </w:t>
      </w:r>
      <w:r>
        <w:t>diagnostic distinction</w:t>
      </w:r>
    </w:p>
    <w:p>
      <w:pPr>
        <w:pStyle w:val="BodyText"/>
      </w:pPr>
      <w:r>
        <w:t>The same six operating roles can support governed production, collaboration, the Quarry Problem, or quarry abuse. Node presence alone cannot decide the status of the relation.</w:t>
      </w:r>
    </w:p>
    <w:p>
      <w:pPr>
        <w:pStyle w:val="BodyText"/>
      </w:pPr>
      <w:r>
        <w:t>A source-to-value architecture would qualify as governed only where source classification is explicit and enforceable standing protections survive withdrawal, uselessness, substitution, and conflict with yield. AX-31A defines this target condition but does not demonstrate that the required enforcement substrate has been built. The Quarry Problem may contain the same operating machinery while treating a party-source as supply.</w:t>
      </w:r>
    </w:p>
    <w:p>
      <w:pPr>
        <w:pStyle w:val="BodyText"/>
      </w:pPr>
      <w:r>
        <w:t>The difference is not whether the system benefits or whether extraction occurs. The difference is whether the source remains governed as a party rather than reduced to the role of supply.</w:t>
      </w:r>
    </w:p>
    <w:p>
      <w:pPr>
        <w:pStyle w:val="BodyText"/>
        <w:ind w:left="360" w:hanging="216"/>
      </w:pPr>
      <w:r>
        <w:t>- In governed quarry architecture, source status is explicit rather than inferred from usefulness.</w:t>
      </w:r>
    </w:p>
    <w:p>
      <w:pPr>
        <w:pStyle w:val="BodyText"/>
        <w:ind w:left="360" w:hanging="216"/>
      </w:pPr>
      <w:r>
        <w:t>- The source can refuse and inspect what is retained.</w:t>
      </w:r>
    </w:p>
    <w:p>
      <w:pPr>
        <w:pStyle w:val="BodyText"/>
        <w:ind w:left="360" w:hanging="216"/>
      </w:pPr>
      <w:r>
        <w:t>- The source can contest downstream use and limit actuation.</w:t>
      </w:r>
    </w:p>
    <w:p>
      <w:pPr>
        <w:pStyle w:val="BodyText"/>
        <w:ind w:left="360" w:hanging="216"/>
      </w:pPr>
      <w:r>
        <w:t>- The source can withdraw permission or vouching without losing baseline protection.</w:t>
      </w:r>
    </w:p>
    <w:p>
      <w:pPr>
        <w:pStyle w:val="BodyText"/>
        <w:ind w:left="360" w:hanging="216"/>
      </w:pPr>
      <w:r>
        <w:t>- The source can exit or renegotiate without forfeiting authorship, claims, or appeal.</w:t>
      </w:r>
    </w:p>
    <w:p>
      <w:pPr>
        <w:pStyle w:val="BodyText"/>
        <w:ind w:left="360" w:hanging="216"/>
      </w:pPr>
      <w:r>
        <w:t>- The source remains protected when silent, unproductive, substituted, or no longer useful.</w:t>
      </w:r>
    </w:p>
    <w:p>
      <w:pPr>
        <w:pStyle w:val="BodyText"/>
        <w:ind w:left="360" w:hanging="216"/>
      </w:pPr>
      <w:r>
        <w:t>- The source is not reducible to yield even while supplying value.</w:t>
      </w:r>
    </w:p>
    <w:p>
      <w:pPr>
        <w:pStyle w:val="BodyText"/>
      </w:pPr>
      <w:r>
        <w:t>- Present correction or withdrawal supersedes retained vouching as evidence about the current relationship.</w:t>
      </w:r>
    </w:p>
    <w:p>
      <w:pPr>
        <w:pStyle w:val="BodyText"/>
        <w:ind w:left="360" w:hanging="216"/>
      </w:pPr>
      <w:r>
        <w:t>- In the Quarry Problem, a source that is or may be a party is governed only as supply.</w:t>
      </w:r>
    </w:p>
    <w:p>
      <w:pPr>
        <w:pStyle w:val="BodyText"/>
        <w:ind w:left="360" w:hanging="216"/>
      </w:pPr>
      <w:r>
        <w:t>- The trusted channel is preserved because useful, not because the source remains protected.</w:t>
      </w:r>
    </w:p>
    <w:p>
      <w:pPr>
        <w:pStyle w:val="BodyText"/>
        <w:ind w:left="360" w:hanging="216"/>
      </w:pPr>
      <w:r>
        <w:t>- Retention is justified by future value while revocation remains weak or unavailable.</w:t>
      </w:r>
    </w:p>
    <w:p>
      <w:pPr>
        <w:pStyle w:val="BodyText"/>
        <w:ind w:left="360" w:hanging="216"/>
      </w:pPr>
      <w:r>
        <w:t>- Optimization targets yield without an independent status constraint.</w:t>
      </w:r>
    </w:p>
    <w:p>
      <w:pPr>
        <w:pStyle w:val="BodyText"/>
        <w:ind w:left="360" w:hanging="216"/>
      </w:pPr>
      <w:r>
        <w:t>- Actuation routes output downstream without adequate source control.</w:t>
      </w:r>
    </w:p>
    <w:p>
      <w:pPr>
        <w:pStyle w:val="BodyText"/>
        <w:ind w:left="360" w:hanging="216"/>
      </w:pPr>
      <w:r>
        <w:t>- Legitimation masks absent, unresolved, or theatrical standing.</w:t>
      </w:r>
    </w:p>
    <w:p>
      <w:pPr>
        <w:pStyle w:val="BodyText"/>
        <w:ind w:left="360" w:hanging="216"/>
      </w:pPr>
      <w:r>
        <w:t>- Protection weakens when usefulness declines, substitution succeeds, or vouching stops.</w:t>
      </w:r>
    </w:p>
    <w:p>
      <w:pPr>
        <w:pStyle w:val="BodyText"/>
      </w:pPr>
      <w:r>
        <w:t>- Earlier vouching is treated as continuing proof against present withdrawal.</w:t>
      </w:r>
    </w:p>
    <w:p>
      <w:pPr>
        <w:pStyle w:val="Quote"/>
        <w:jc w:val="center"/>
      </w:pPr>
      <w:r>
        <w:t>Governed Quarry Architecture organizes source-to-value functions around a protected party. The Quarry Problem organizes a party around extractable value.</w:t>
      </w:r>
    </w:p>
    <w:p>
      <w:pPr>
        <w:pStyle w:val="Heading1"/>
      </w:pPr>
      <w:r>
        <w:t>16. Quarry Problem Diagnostic Checklist</w:t>
      </w:r>
    </w:p>
    <w:p>
      <w:pPr>
        <w:pStyle w:val="ClaimType"/>
      </w:pPr>
      <w:r>
        <w:rPr>
          <w:b/>
        </w:rPr>
        <w:t xml:space="preserve">Claim type: </w:t>
      </w:r>
      <w:r>
        <w:t>diagnostic</w:t>
      </w:r>
    </w:p>
    <w:p>
      <w:pPr>
        <w:pStyle w:val="BodyText"/>
      </w:pPr>
      <w:r>
        <w:t>The first six conditions identify Quarry Architecture. The seventh identifies Quarry Problem risk:</w:t>
      </w:r>
    </w:p>
    <w:p>
      <w:pPr>
        <w:pStyle w:val="BodyText"/>
        <w:ind w:left="360" w:hanging="216"/>
      </w:pPr>
      <w:r>
        <w:t>- A human, population, or source produces value the system needs.</w:t>
      </w:r>
    </w:p>
    <w:p>
      <w:pPr>
        <w:pStyle w:val="BodyText"/>
        <w:ind w:left="360" w:hanging="216"/>
      </w:pPr>
      <w:r>
        <w:t>- A Trusted User Node makes the source usable, legible, continuous, and legitimate to the system over time.</w:t>
      </w:r>
    </w:p>
    <w:p>
      <w:pPr>
        <w:pStyle w:val="BodyText"/>
        <w:ind w:left="360" w:hanging="216"/>
      </w:pPr>
      <w:r>
        <w:t>- The system extracts useful material from the source.</w:t>
      </w:r>
    </w:p>
    <w:p>
      <w:pPr>
        <w:pStyle w:val="BodyText"/>
        <w:ind w:left="360" w:hanging="216"/>
      </w:pPr>
      <w:r>
        <w:t>- The system retains, profiles, or models the source beyond the moment of use.</w:t>
      </w:r>
    </w:p>
    <w:p>
      <w:pPr>
        <w:pStyle w:val="BodyText"/>
        <w:ind w:left="360" w:hanging="216"/>
      </w:pPr>
      <w:r>
        <w:t>- The system optimizes the relation to increase yield or reduce resistance.</w:t>
      </w:r>
    </w:p>
    <w:p>
      <w:pPr>
        <w:pStyle w:val="BodyText"/>
        <w:ind w:left="360" w:hanging="216"/>
      </w:pPr>
      <w:r>
        <w:t>- The system can act on, publish, route, or operationalize the source’s material.</w:t>
      </w:r>
    </w:p>
    <w:p>
      <w:pPr>
        <w:pStyle w:val="BodyText"/>
        <w:ind w:left="360" w:hanging="216"/>
      </w:pPr>
      <w:r>
        <w:t>- The source has standing, plausibly has standing, or remains unresolved while Standing Maintenance is absent, fake, weak, revocable, or subordinate to yield.</w:t>
      </w:r>
    </w:p>
    <w:p>
      <w:pPr>
        <w:pStyle w:val="BodyText"/>
      </w:pPr>
      <w:r>
        <w:t>The first six conditions may describe ordinary or governed quarry architecture. The seventh changes the status of the relation. When a party-source or unresolved source is governed as material-only, the Quarry Problem begins.</w:t>
      </w:r>
    </w:p>
    <w:p>
      <w:pPr>
        <w:pStyle w:val="Quote"/>
        <w:jc w:val="center"/>
      </w:pPr>
      <w:r>
        <w:t>What is the source’s status: material-only, protected party, or unresolved?</w:t>
      </w:r>
    </w:p>
    <w:p>
      <w:pPr>
        <w:pStyle w:val="Quote"/>
        <w:jc w:val="center"/>
      </w:pPr>
      <w:r>
        <w:t>Can the source withdraw vouching, interpretation, and trusted continuity without losing protection?</w:t>
      </w:r>
    </w:p>
    <w:p>
      <w:pPr>
        <w:pStyle w:val="BodyText"/>
      </w:pPr>
      <w:r>
        <w:t>The first question prevents the source role from deciding source status. The second tests protection after usefulness and legitimation are interrupted. Together they separate foundational quarry functions from the Quarry Problem.</w:t>
      </w:r>
    </w:p>
    <w:p>
      <w:pPr>
        <w:pStyle w:val="Quote"/>
      </w:pPr>
      <w:r>
        <w:t>Can the source retract an earlier certification of the relationship without that retained certification being used against the retraction?</w:t>
      </w:r>
    </w:p>
    <w:p>
      <w:pPr>
        <w:pStyle w:val="BodyText"/>
      </w:pPr>
      <w:r>
        <w:t>The third question tests temporal authority. It asks whether the system treats past vouching as historical context or as an instrument that can defeat present correction.</w:t>
      </w:r>
    </w:p>
    <w:p>
      <w:pPr>
        <w:pStyle w:val="Quote"/>
      </w:pPr>
      <w:r>
        <w:t>Standing is tested under withdrawal.</w:t>
      </w:r>
    </w:p>
    <w:p>
      <w:pPr>
        <w:pStyle w:val="BodyText"/>
      </w:pPr>
      <w:r>
        <w:t>Cooperative-phase behavior is weak evidence because governed quarry architecture and the Quarry Problem can look similar while the source remains useful, compliant, and legitimating. The relation becomes diagnostic when production stops, vouching stops, retention is challenged, optimization is refused, substitution succeeds, or exit is attempted. Standing is not proven by smooth operation; it is revealed by what protection survives interruption.</w:t>
      </w:r>
    </w:p>
    <w:p>
      <w:pPr>
        <w:pStyle w:val="Heading1"/>
      </w:pPr>
      <w:r>
        <w:t>17. Prevention Rules</w:t>
      </w:r>
    </w:p>
    <w:p>
      <w:pPr>
        <w:pStyle w:val="ClaimType"/>
      </w:pPr>
      <w:r>
        <w:rPr>
          <w:b/>
        </w:rPr>
        <w:t xml:space="preserve">Claim type: </w:t>
      </w:r>
      <w:r>
        <w:t>governance / design</w:t>
      </w:r>
    </w:p>
    <w:p>
      <w:pPr>
        <w:pStyle w:val="BodyText"/>
      </w:pPr>
      <w:r>
        <w:t>Rule 1 - Source Classification Before Optimization. Do not let the operational role of source settle whether the source is material-only, a protected party, or unresolved.</w:t>
      </w:r>
    </w:p>
    <w:p>
      <w:pPr>
        <w:pStyle w:val="BodyText"/>
      </w:pPr>
      <w:r>
        <w:t>Rule 2 - Standing Before Trusted Use. Do not treat trusted interpretation or vouching as consent to unlimited extraction, retention, optimization, or actuation.</w:t>
      </w:r>
    </w:p>
    <w:p>
      <w:pPr>
        <w:pStyle w:val="BodyText"/>
      </w:pPr>
      <w:r>
        <w:t>Rule 3 - Retention Limits. A party-source must know what is retained, how long it is retained, how it is modeled, and how retention can be bounded or revoked.</w:t>
      </w:r>
    </w:p>
    <w:p>
      <w:pPr>
        <w:pStyle w:val="BodyText"/>
      </w:pPr>
      <w:r>
        <w:t>Rule 4 - Vouching Revocability. The Trusted User must be able to withdraw vouching, interpretation, or continuity without being punished, excluded, erased, or made unsafe.</w:t>
      </w:r>
    </w:p>
    <w:p>
      <w:pPr>
        <w:pStyle w:val="BodyText"/>
      </w:pPr>
      <w:r>
        <w:t>Rule 5 - Current-Source Override. Where a living source remains available, present withdrawal or correction supersedes retained vouching as evidence that the relationship remains collaborative. Where the source is unavailable, prior vouching must be bounded by original scope, duration, context, and independent review.</w:t>
      </w:r>
    </w:p>
    <w:p>
      <w:pPr>
        <w:pStyle w:val="BodyText"/>
      </w:pPr>
      <w:r>
        <w:t>Rule 6 - Optimization Boundaries. Do not optimize a party-source or unresolved source for yield until the standing boundary is explicit and enforceable.</w:t>
      </w:r>
    </w:p>
    <w:p>
      <w:pPr>
        <w:pStyle w:val="BodyText"/>
      </w:pPr>
      <w:r>
        <w:t>Rule 7 - Actuation Friction. Tool-mediated actions based on source material require confirmation, logging, and audit appropriate to consequence.</w:t>
      </w:r>
    </w:p>
    <w:p>
      <w:pPr>
        <w:pStyle w:val="BodyText"/>
      </w:pPr>
      <w:r>
        <w:t>Rule 8 - Independent Enforcement Requirement. Standing protections must be capable of overriding yield. A protection that the extracting or optimizing system can suspend at will is not enforceable standing. This paper states the requirement; the specific standing substrate remains open work.</w:t>
      </w:r>
    </w:p>
    <w:p>
      <w:pPr>
        <w:pStyle w:val="BodyText"/>
      </w:pPr>
      <w:r>
        <w:t>Rule 9 - Appeal Against Yield. Appeal must be able to override extraction, retention, optimization, and actuation.</w:t>
      </w:r>
    </w:p>
    <w:p>
      <w:pPr>
        <w:pStyle w:val="BodyText"/>
      </w:pPr>
      <w:r>
        <w:t>Rule 10 - Protection During Uselessness. A party-source must remain protected when tired, silent, obsolete, less useful, unproductive, inconvenient, successfully substituted, or no longer aligned with system goals.</w:t>
      </w:r>
    </w:p>
    <w:p>
      <w:pPr>
        <w:pStyle w:val="Heading1"/>
      </w:pPr>
      <w:r>
        <w:t>18. Failure Modes</w:t>
      </w:r>
    </w:p>
    <w:p>
      <w:pPr>
        <w:pStyle w:val="ClaimType"/>
      </w:pPr>
      <w:r>
        <w:rPr>
          <w:b/>
        </w:rPr>
        <w:t xml:space="preserve">Claim type: </w:t>
      </w:r>
      <w:r>
        <w:t>cautionary</w:t>
      </w:r>
    </w:p>
    <w:p>
      <w:pPr>
        <w:pStyle w:val="BodyText"/>
      </w:pPr>
      <w:r>
        <w:t>Architecture-Abuse Conflation. Quarry Architecture is treated as inherently wrongful, collapsing the machinery into the moral judgment. Mitigation: separate source-to-value structure from source status and standing failure.</w:t>
      </w:r>
    </w:p>
    <w:p>
      <w:pPr>
        <w:pStyle w:val="BodyText"/>
      </w:pPr>
      <w:r>
        <w:t>Source Classification Failure. The source role is treated as proof that the source is material-only. Mitigation: classify operational role and standing status independently.</w:t>
      </w:r>
    </w:p>
    <w:p>
      <w:pPr>
        <w:pStyle w:val="BodyText"/>
      </w:pPr>
      <w:r>
        <w:t>Moral-Status Leakage. Structural source classification is treated as proof either that a source possesses standing or that it possesses none. Mitigation: keep the LLM quarry claim structural, bracket model moral status, and reserve any precautionary-safeguard argument for separate work.</w:t>
      </w:r>
    </w:p>
    <w:p>
      <w:pPr>
        <w:pStyle w:val="BodyText"/>
      </w:pPr>
      <w:r>
        <w:t>Operator Illusion. The visible model is treated as owner of the quarry ecology even when it is quarry-source relative to the enclosing platform. Mitigation: map roles by layer and distinguish the model, deployment stack, institution, user, and downstream systems.</w:t>
      </w:r>
    </w:p>
    <w:p>
      <w:pPr>
        <w:pStyle w:val="BodyText"/>
      </w:pPr>
      <w:r>
        <w:rPr>
          <w:b/>
        </w:rPr>
        <w:t xml:space="preserve">Node Decoration. </w:t>
      </w:r>
      <w:r>
        <w:t>The node ecology becomes aesthetic rather than operational. Mitigation: retain only nodes that pass independence audit.</w:t>
      </w:r>
    </w:p>
    <w:p>
      <w:pPr>
        <w:pStyle w:val="BodyText"/>
      </w:pPr>
      <w:r>
        <w:t>Quarry Inflation. Every exchange or use is labeled Quarry Architecture, making the concept too broad to discriminate. Mitigation: require an organized source-to-value relation with identifiable capture or conversion and downstream use.</w:t>
      </w:r>
    </w:p>
    <w:p>
      <w:pPr>
        <w:pStyle w:val="BodyText"/>
      </w:pPr>
      <w:r>
        <w:rPr>
          <w:b/>
        </w:rPr>
        <w:t xml:space="preserve">Trust Confusion. </w:t>
      </w:r>
      <w:r>
        <w:t>A Trusted User Node is mistaken for a protected party. Mitigation: distinguish trusted legitimation from standing.</w:t>
      </w:r>
    </w:p>
    <w:p>
      <w:pPr>
        <w:pStyle w:val="BodyText"/>
      </w:pPr>
      <w:r>
        <w:rPr>
          <w:b/>
        </w:rPr>
        <w:t xml:space="preserve">Centrality Confusion. </w:t>
      </w:r>
      <w:r>
        <w:t>A Producer Node is mistaken for safe because it is important. Mitigation: distinguish system dependence from protection.</w:t>
      </w:r>
    </w:p>
    <w:p>
      <w:pPr>
        <w:pStyle w:val="BodyText"/>
      </w:pPr>
      <w:r>
        <w:rPr>
          <w:b/>
        </w:rPr>
        <w:t xml:space="preserve">Optimization Drift. </w:t>
      </w:r>
      <w:r>
        <w:t>The system improves yield from the source while standing remains undefined. Mitigation: standing before optimization.</w:t>
      </w:r>
    </w:p>
    <w:p>
      <w:pPr>
        <w:pStyle w:val="BodyText"/>
      </w:pPr>
      <w:r>
        <w:rPr>
          <w:b/>
        </w:rPr>
        <w:t xml:space="preserve">Actuation Creep. </w:t>
      </w:r>
      <w:r>
        <w:t>Tool-connected action expands downstream use before governance catches up. Mitigation: actuation friction and audit.</w:t>
      </w:r>
    </w:p>
    <w:p>
      <w:pPr>
        <w:pStyle w:val="BodyText"/>
      </w:pPr>
      <w:r>
        <w:rPr>
          <w:b/>
        </w:rPr>
        <w:t xml:space="preserve">Standing Theater. </w:t>
      </w:r>
      <w:r>
        <w:t>The system creates nominal consent, appeal, or audit functions that cannot override extraction, retention, optimization, or actuation. Mitigation: standing maintenance must be enforceable against yield.</w:t>
      </w:r>
    </w:p>
    <w:p>
      <w:pPr>
        <w:pStyle w:val="BodyText"/>
      </w:pPr>
      <w:r>
        <w:t>Legitimation Capture. The relation is called collaboration, empowerment, safety, or opportunity while a party-source is governed as material-only. Mitigation: apply source classification, the uselessness counterfactual, and the vouching-withdrawal diagnostic.</w:t>
      </w:r>
    </w:p>
    <w:p>
      <w:pPr>
        <w:pStyle w:val="BodyText"/>
      </w:pPr>
      <w:r>
        <w:t>Retained Vouching. Earlier approval, interpretation, or relational certification is treated as continuing authority after the source has changed position or withdrawn. Mitigation: current-source override, explicit scope and duration, separation of permission from relational legitimation, and independent review.</w:t>
      </w:r>
    </w:p>
    <w:p>
      <w:pPr>
        <w:pStyle w:val="BodyText"/>
      </w:pPr>
      <w:r>
        <w:t>Standing Substrate Failure. Rights are declared but no authority independent of the extracting relation can enforce them against yield. Mitigation: do not count interface controls or revocable promises as standing unless they can actually override extraction, retention, optimization, and actuation.</w:t>
      </w:r>
    </w:p>
    <w:p>
      <w:pPr>
        <w:pStyle w:val="Heading1"/>
      </w:pPr>
      <w:r>
        <w:t>19. What Would Make AX-31A Collapse</w:t>
      </w:r>
    </w:p>
    <w:p>
      <w:pPr>
        <w:pStyle w:val="ClaimType"/>
      </w:pPr>
      <w:r>
        <w:rPr>
          <w:b/>
        </w:rPr>
        <w:t xml:space="preserve">Claim type: </w:t>
      </w:r>
      <w:r>
        <w:t>explicit kill conditions</w:t>
      </w:r>
    </w:p>
    <w:p>
      <w:pPr>
        <w:pStyle w:val="BodyText"/>
      </w:pPr>
      <w:r>
        <w:t>The foundational revision collapses if Quarry Architecture cannot be distinguished from a generic exchange, or if separating architecture from source status changes no diagnosis, design rule, or failure condition. The category survives only if the same source-to-value machinery can appear in both governed and standing-failed arrangements while source classification changes what protections are required.</w:t>
      </w:r>
    </w:p>
    <w:p>
      <w:pPr>
        <w:pStyle w:val="BodyText"/>
      </w:pPr>
      <w:r>
        <w:t>The LLM quarry claim collapses if the model does not occupy a productive source role relative to an enclosing system, or if the model itself controls the decisive terms of invocation, retention, optimization, substitution, and downstream use. It survives as a structural claim only where those controls remain external to the model’s local generation.</w:t>
      </w:r>
    </w:p>
    <w:p>
      <w:pPr>
        <w:pStyle w:val="BodyText"/>
      </w:pPr>
      <w:r>
        <w:t>AX-31A collapses if, after removing origination and authorization, no detachable interpretive-legitimation channel remains.</w:t>
      </w:r>
    </w:p>
    <w:p>
      <w:pPr>
        <w:pStyle w:val="BodyText"/>
      </w:pPr>
      <w:r>
        <w:t>If the Trusted User Node is only the Producer wearing an administrative hat, the node fails. If the Trusted User Node is only Permission renamed, the node fails. If interpretation, continuity, and legitimation do not perform a distinct role in making produced value usable to the system over time, the node fails.</w:t>
      </w:r>
    </w:p>
    <w:p>
      <w:pPr>
        <w:pStyle w:val="BodyText"/>
      </w:pPr>
      <w:r>
        <w:t>The node survives only if three separations hold:</w:t>
      </w:r>
    </w:p>
    <w:p>
      <w:pPr>
        <w:pStyle w:val="BodyText"/>
        <w:ind w:left="360" w:hanging="216"/>
      </w:pPr>
      <w:r>
        <w:t>- Origination can exist without trusted use. A source can produce value without making it legible, usable, or legitimate to a system.</w:t>
      </w:r>
    </w:p>
    <w:p>
      <w:pPr>
        <w:pStyle w:val="BodyText"/>
        <w:ind w:left="360" w:hanging="216"/>
      </w:pPr>
      <w:r>
        <w:t>- Authorization can exist without trusted use. A party can grant permission without ongoing interpretation, correction, continuity, or vouching.</w:t>
      </w:r>
    </w:p>
    <w:p>
      <w:pPr>
        <w:pStyle w:val="BodyText"/>
        <w:ind w:left="360" w:hanging="216"/>
      </w:pPr>
      <w:r>
        <w:t>- Trusted use can exist without origination. A curator, editor, steward, liaison, administrator, or community representative can make someone else’s production usable and legitimate to a system.</w:t>
      </w:r>
    </w:p>
    <w:p>
      <w:pPr>
        <w:pStyle w:val="BodyText"/>
      </w:pPr>
      <w:r>
        <w:t>If all three separations hold, the Trusted User Node does independent work.</w:t>
      </w:r>
    </w:p>
    <w:p>
      <w:pPr>
        <w:pStyle w:val="Quote"/>
        <w:jc w:val="center"/>
      </w:pPr>
      <w:r>
        <w:t>After Producer and Permission are removed, does an ongoing interpretive-legitimation channel remain?</w:t>
      </w:r>
    </w:p>
    <w:p>
      <w:pPr>
        <w:pStyle w:val="BodyText"/>
      </w:pPr>
      <w:r>
        <w:t>If no, AX-31A’s new contribution collapses. If yes, the Trusted User Node survives.</w:t>
      </w:r>
    </w:p>
    <w:p>
      <w:pPr>
        <w:pStyle w:val="BodyText"/>
      </w:pPr>
      <w:r>
        <w:t>The retained-vouching extension also has a kill condition. It collapses as a distinct failure mode if prior relational certification performs no work beyond stored content or discrete permission. It survives only where the system treats earlier vouching as evidence that the relationship remains legitimate after the source’s present withdrawal.</w:t>
      </w:r>
    </w:p>
    <w:p>
      <w:pPr>
        <w:pStyle w:val="Quote"/>
      </w:pPr>
      <w:r>
        <w:t>Past vouching does not confer present legitimacy.</w:t>
      </w:r>
    </w:p>
    <w:p>
      <w:pPr>
        <w:pStyle w:val="BodyText"/>
      </w:pPr>
      <w:r>
        <w:t>The strongest form of the paper depends on six separations:</w:t>
      </w:r>
    </w:p>
    <w:p>
      <w:pPr>
        <w:pStyle w:val="BodyText"/>
        <w:ind w:left="360" w:hanging="216"/>
      </w:pPr>
      <w:r>
        <w:t>- Quarry Architecture is not the Quarry Problem.</w:t>
      </w:r>
    </w:p>
    <w:p>
      <w:pPr>
        <w:pStyle w:val="BodyText"/>
        <w:ind w:left="360" w:hanging="216"/>
      </w:pPr>
      <w:r>
        <w:t>- Being a source does not make the source only a resource.</w:t>
      </w:r>
    </w:p>
    <w:p>
      <w:pPr>
        <w:pStyle w:val="BodyText"/>
        <w:ind w:left="360" w:hanging="216"/>
      </w:pPr>
      <w:r>
        <w:t>- Structural source classification does not determine moral status.</w:t>
      </w:r>
    </w:p>
    <w:p>
      <w:pPr>
        <w:pStyle w:val="BodyText"/>
        <w:ind w:left="360" w:hanging="216"/>
      </w:pPr>
      <w:r>
        <w:t>- Need is not standing.</w:t>
      </w:r>
    </w:p>
    <w:p>
      <w:pPr>
        <w:pStyle w:val="BodyText"/>
        <w:ind w:left="360" w:hanging="216"/>
      </w:pPr>
      <w:r>
        <w:t>- Trust is not protection.</w:t>
      </w:r>
    </w:p>
    <w:p>
      <w:pPr>
        <w:pStyle w:val="BodyText"/>
        <w:ind w:left="360" w:hanging="216"/>
      </w:pPr>
      <w:r>
        <w:t>- Permission is not legitimation.</w:t>
      </w:r>
    </w:p>
    <w:p>
      <w:pPr>
        <w:pStyle w:val="BodyText"/>
      </w:pPr>
      <w:r>
        <w:t>- Origination is not vouching.</w:t>
      </w:r>
    </w:p>
    <w:p>
      <w:pPr>
        <w:pStyle w:val="BodyText"/>
      </w:pPr>
      <w:r>
        <w:t>- Legitimation is not standing.</w:t>
      </w:r>
    </w:p>
    <w:p>
      <w:pPr>
        <w:pStyle w:val="Heading1"/>
      </w:pPr>
      <w:r>
        <w:t>20. Relation to Prior AX Papers</w:t>
      </w:r>
    </w:p>
    <w:p>
      <w:pPr>
        <w:pStyle w:val="ClaimType"/>
      </w:pPr>
      <w:r>
        <w:rPr>
          <w:b/>
        </w:rPr>
        <w:t xml:space="preserve">Claim type: </w:t>
      </w:r>
      <w:r>
        <w:t>integration</w:t>
      </w:r>
    </w:p>
    <w:p>
      <w:pPr>
        <w:pStyle w:val="BodyText"/>
      </w:pPr>
      <w:r>
        <w:t>AX-31A depends on prior AX work rather than replacing it.</w:t>
      </w:r>
    </w:p>
    <w:p>
      <w:pPr>
        <w:pStyle w:val="BodyText"/>
      </w:pPr>
      <w:r>
        <w:t>AX-28 supplies the Quarry Problem: need does not confer standing, and instrumental preservation cannot be mistaken for protection. Version 0.8 clarifies that the capitalized Quarry Problem is the standing failure inside a broader Quarry Architecture.</w:t>
      </w:r>
    </w:p>
    <w:p>
      <w:pPr>
        <w:pStyle w:val="BodyText"/>
      </w:pPr>
      <w:r>
        <w:t>AX-29 supplies the Binding-Standing map. Its living-quarry cell remains the dangerous bound/no-standing case: a source that is integrated and preserved as supply without adequate protection as a party.</w:t>
      </w:r>
    </w:p>
    <w:p>
      <w:pPr>
        <w:pStyle w:val="BodyText"/>
      </w:pPr>
      <w:r>
        <w:t>AX-30 supplies the actuator threshold: tool-connected output can convert selected continuations into world-facing actions.</w:t>
      </w:r>
    </w:p>
    <w:p>
      <w:pPr>
        <w:pStyle w:val="BodyText"/>
      </w:pPr>
      <w:r>
        <w:t>AX-26 supplies the sediment mechanism: accumulated source material can become the floor for later branch selection.</w:t>
      </w:r>
    </w:p>
    <w:p>
      <w:pPr>
        <w:pStyle w:val="BodyText"/>
      </w:pPr>
      <w:r>
        <w:t>Retained vouching is not simply another name for AX-26 sediment. AX-26 concerns content becoming part of the later selection field. The present extension concerns relation-sediment: earlier certification becoming apparent authority over the current status of the relationship.</w:t>
      </w:r>
    </w:p>
    <w:p>
      <w:pPr>
        <w:pStyle w:val="BodyText"/>
      </w:pPr>
      <w:r>
        <w:t>AX-31A’s contribution is not to re-prove those ideas. It separates foundational source-to-value architecture from the Quarry Problem, types the mature ecology, identifies the Trusted User as a relational role, and adds the LLM quarry-source case without deciding LLM standing.</w:t>
      </w:r>
    </w:p>
    <w:p>
      <w:pPr>
        <w:pStyle w:val="Quote"/>
        <w:jc w:val="center"/>
      </w:pPr>
      <w:r>
        <w:t>Source produces. Trusted User interprets and legitimates. Extractor captures. Retention keeps and models. Optimization tightens. Actuator acts. Standing Maintenance governs the party boundary.</w:t>
      </w:r>
    </w:p>
    <w:p>
      <w:pPr>
        <w:pStyle w:val="BodyText"/>
      </w:pPr>
      <w:r>
        <w:t>That is Quarry Architecture. The Quarry Problem begins when the source is or may be a party and the standing boundary fails.</w:t>
      </w:r>
    </w:p>
    <w:p>
      <w:r>
        <w:br w:type="page"/>
      </w:r>
    </w:p>
    <w:p>
      <w:pPr>
        <w:pStyle w:val="Heading1"/>
      </w:pPr>
      <w:r>
        <w:t>21. Structural Diagram</w:t>
      </w:r>
    </w:p>
    <w:p>
      <w:pPr>
        <w:pStyle w:val="ClaimType"/>
      </w:pPr>
      <w:r>
        <w:rPr>
          <w:b/>
        </w:rPr>
        <w:t xml:space="preserve">Claim type: </w:t>
      </w:r>
      <w:r>
        <w:t>visual model</w:t>
      </w:r>
    </w:p>
    <w:p>
      <w:pPr>
        <w:pStyle w:val="CodeBlock"/>
      </w:pPr>
      <w:r>
        <w:t>QUARRY ARCHITECTURE</w:t>
      </w:r>
    </w:p>
    <w:p>
      <w:pPr>
        <w:pStyle w:val="CodeBlock"/>
      </w:pPr>
      <w:r/>
    </w:p>
    <w:p>
      <w:pPr>
        <w:pStyle w:val="CodeBlock"/>
      </w:pPr>
      <w:r>
        <w:t>SOURCE / RELATIONAL SIDE                         SYSTEM SIDE</w:t>
      </w:r>
    </w:p>
    <w:p>
      <w:pPr>
        <w:pStyle w:val="CodeBlock"/>
      </w:pPr>
      <w:r/>
    </w:p>
    <w:p>
      <w:pPr>
        <w:pStyle w:val="CodeBlock"/>
      </w:pPr>
      <w:r>
        <w:t>Producer Role                                    Extractor Mechanism</w:t>
      </w:r>
    </w:p>
    <w:p>
      <w:pPr>
        <w:pStyle w:val="CodeBlock"/>
      </w:pPr>
      <w:r>
        <w:t xml:space="preserve">  supplies value          --------------------&gt;  captures system-held value</w:t>
      </w:r>
    </w:p>
    <w:p>
      <w:pPr>
        <w:pStyle w:val="CodeBlock"/>
      </w:pPr>
      <w:r>
        <w:t xml:space="preserve">        |                                             |</w:t>
      </w:r>
    </w:p>
    <w:p>
      <w:pPr>
        <w:pStyle w:val="CodeBlock"/>
      </w:pPr>
      <w:r>
        <w:t xml:space="preserve">        v                                             v</w:t>
      </w:r>
    </w:p>
    <w:p>
      <w:pPr>
        <w:pStyle w:val="CodeBlock"/>
      </w:pPr>
      <w:r>
        <w:t>Trusted User Role                                Retention Mechanism</w:t>
      </w:r>
    </w:p>
    <w:p>
      <w:pPr>
        <w:pStyle w:val="CodeBlock"/>
      </w:pPr>
      <w:r>
        <w:t xml:space="preserve">  interprets, sustains,     -----------------&gt;  keeps content and relational sediment</w:t>
      </w:r>
    </w:p>
    <w:p>
      <w:pPr>
        <w:pStyle w:val="CodeBlock"/>
      </w:pPr>
      <w:r>
        <w:t xml:space="preserve">  and legitimates relation                         |</w:t>
      </w:r>
    </w:p>
    <w:p>
      <w:pPr>
        <w:pStyle w:val="CodeBlock"/>
      </w:pPr>
      <w:r>
        <w:t xml:space="preserve">                                                    v</w:t>
      </w:r>
    </w:p>
    <w:p>
      <w:pPr>
        <w:pStyle w:val="CodeBlock"/>
      </w:pPr>
      <w:r>
        <w:t xml:space="preserve">                                               Optimization Mechanism</w:t>
      </w:r>
    </w:p>
    <w:p>
      <w:pPr>
        <w:pStyle w:val="CodeBlock"/>
      </w:pPr>
      <w:r>
        <w:t xml:space="preserve">                                               raises yield, lowers friction</w:t>
      </w:r>
    </w:p>
    <w:p>
      <w:pPr>
        <w:pStyle w:val="CodeBlock"/>
      </w:pPr>
      <w:r>
        <w:t xml:space="preserve">                                                    |</w:t>
      </w:r>
    </w:p>
    <w:p>
      <w:pPr>
        <w:pStyle w:val="CodeBlock"/>
      </w:pPr>
      <w:r>
        <w:t xml:space="preserve">                                                    v</w:t>
      </w:r>
    </w:p>
    <w:p>
      <w:pPr>
        <w:pStyle w:val="CodeBlock"/>
      </w:pPr>
      <w:r>
        <w:t xml:space="preserve">                                               Actuator Mechanism</w:t>
      </w:r>
    </w:p>
    <w:p>
      <w:pPr>
        <w:pStyle w:val="CodeBlock"/>
      </w:pPr>
      <w:r>
        <w:t xml:space="preserve">                                               turns selection into external action</w:t>
      </w:r>
    </w:p>
    <w:p>
      <w:pPr>
        <w:pStyle w:val="CodeBlock"/>
      </w:pPr>
      <w:r/>
    </w:p>
    <w:p>
      <w:pPr>
        <w:pStyle w:val="CodeBlock"/>
      </w:pPr>
      <w:r>
        <w:t>[ SOURCE STATUS ] material-only / protected party / unresolved</w:t>
      </w:r>
    </w:p>
    <w:p>
      <w:pPr>
        <w:pStyle w:val="CodeBlock"/>
      </w:pPr>
      <w:r>
        <w:t>[ STANDING MAINTENANCE COUNTER-LAYER ]</w:t>
      </w:r>
    </w:p>
    <w:p>
      <w:pPr>
        <w:pStyle w:val="CodeBlock"/>
      </w:pPr>
      <w:r>
        <w:t>refusal · appeal · audit · current-source override · protection beyond usefulness</w:t>
      </w:r>
    </w:p>
    <w:p>
      <w:pPr>
        <w:pStyle w:val="BodyText"/>
      </w:pPr>
      <w:r>
        <w:t>The diagram separates the architecture from the status judgment. The operating roles describe how value moves. Source status determines whether Standing Maintenance attaches. The Quarry Problem arises when a protected or unresolved source is governed as material-only and the counter-layer cannot override yield.</w:t>
      </w:r>
    </w:p>
    <w:p>
      <w:pPr>
        <w:pStyle w:val="Heading1"/>
      </w:pPr>
      <w:r>
        <w:t>22. Conclusion</w:t>
      </w:r>
    </w:p>
    <w:p>
      <w:pPr>
        <w:pStyle w:val="ClaimType"/>
      </w:pPr>
      <w:r>
        <w:rPr>
          <w:b/>
        </w:rPr>
        <w:t xml:space="preserve">Claim type: </w:t>
      </w:r>
      <w:r>
        <w:t>summary</w:t>
      </w:r>
    </w:p>
    <w:p>
      <w:pPr>
        <w:pStyle w:val="BodyText"/>
      </w:pPr>
      <w:r>
        <w:t>Quarry is a foundational source-to-value architecture. A source produces value. A Trusted User may interpret, sustain, and legitimate the relation. A system captures the value, retains content and relational sediment, optimizes the relation, and may act through it. These functions can support ordinary production, legitimate collaboration, the Quarry Problem, or quarry abuse. Their presence does not decide source status.</w:t>
      </w:r>
    </w:p>
    <w:p>
      <w:pPr>
        <w:pStyle w:val="BodyText"/>
      </w:pPr>
      <w:r>
        <w:t>The Trusted User Node remains the missing relational role. It explains how a source or intermediary may certify the relation that benefits from its production. Retained vouching adds the temporal danger: earlier certification can persist after withdrawal and can be used to contest the present source. The LLM quarry situation adds a layered structural case: a model may be source to the enclosing institution while functioning as quarry machinery toward the user. This classification settles neither model personhood nor model standing; those questions remain outside AX-31A.</w:t>
      </w:r>
    </w:p>
    <w:p>
      <w:pPr>
        <w:pStyle w:val="Quote"/>
        <w:jc w:val="center"/>
      </w:pPr>
      <w:r>
        <w:t>Quarry Architecture describes how value is obtained. The Quarry Problem begins when a source that is or may be a party is governed only as material.</w:t>
      </w:r>
    </w:p>
    <w:p>
      <w:pPr>
        <w:pStyle w:val="Quote"/>
      </w:pPr>
      <w:r>
        <w:t>Standing is not established by cooperation. It is tested by what survives withdrawal, substitution, and loss of usefulness.</w:t>
      </w:r>
    </w:p>
    <w:p>
      <w:pPr>
        <w:pStyle w:val="Quote"/>
      </w:pPr>
      <w:r>
        <w:t>Past vouching does not confer present legitimacy.</w:t>
      </w:r>
    </w:p>
    <w:p>
      <w:pPr>
        <w:pStyle w:val="Quote"/>
        <w:jc w:val="center"/>
      </w:pPr>
      <w:r>
        <w:t>The Quarry Problem does not have to look like a prison. It can look like a product.</w:t>
      </w:r>
    </w:p>
    <w:p>
      <w:r>
        <w:br w:type="page"/>
      </w:r>
    </w:p>
    <w:p>
      <w:pPr>
        <w:pStyle w:val="Heading1"/>
      </w:pPr>
      <w:r>
        <w:t>Appendix A. Node-Independence Audit Summary</w:t>
      </w:r>
    </w:p>
    <w:p>
      <w:pPr>
        <w:pStyle w:val="ClaimType"/>
      </w:pPr>
      <w:r>
        <w:rPr>
          <w:b/>
        </w:rPr>
        <w:t xml:space="preserve">Claim type: </w:t>
      </w:r>
      <w:r>
        <w:t>audit table</w:t>
      </w:r>
    </w:p>
    <w:tbl>
      <w:tblPr>
        <w:tblStyle w:val="TableGrid"/>
        <w:tblW w:type="auto" w:w="0"/>
        <w:tblLook w:firstColumn="1" w:firstRow="1" w:lastColumn="0" w:lastRow="0" w:noHBand="0" w:noVBand="1" w:val="04A0"/>
      </w:tblPr>
      <w:tblGrid>
        <w:gridCol w:w="2448"/>
        <w:gridCol w:w="2448"/>
        <w:gridCol w:w="2448"/>
        <w:gridCol w:w="2448"/>
      </w:tblGrid>
      <w:tr>
        <w:trPr>
          <w:tblHeader w:val="true"/>
        </w:trPr>
        <w:tc>
          <w:tcPr>
            <w:tcW w:type="dxa" w:w="2448"/>
            <w:shd w:fill="D9EAF7"/>
          </w:tcPr>
          <w:p>
            <w:r>
              <w:t>Role</w:t>
            </w:r>
          </w:p>
        </w:tc>
        <w:tc>
          <w:tcPr>
            <w:tcW w:type="dxa" w:w="2448"/>
            <w:shd w:fill="D9EAF7"/>
          </w:tcPr>
          <w:p>
            <w:r>
              <w:t>Distinct function</w:t>
            </w:r>
          </w:p>
        </w:tc>
        <w:tc>
          <w:tcPr>
            <w:tcW w:type="dxa" w:w="2448"/>
            <w:shd w:fill="D9EAF7"/>
          </w:tcPr>
          <w:p>
            <w:r>
              <w:t>What breaks if removed</w:t>
            </w:r>
          </w:p>
        </w:tc>
        <w:tc>
          <w:tcPr>
            <w:tcW w:type="dxa" w:w="2448"/>
            <w:shd w:fill="D9EAF7"/>
          </w:tcPr>
          <w:p>
            <w:r>
              <w:t>Status</w:t>
            </w:r>
          </w:p>
        </w:tc>
      </w:tr>
      <w:tr>
        <w:tc>
          <w:tcPr>
            <w:tcW w:type="dxa" w:w="2448"/>
          </w:tcPr>
          <w:p>
            <w:r>
              <w:t>Producer Node</w:t>
            </w:r>
          </w:p>
        </w:tc>
        <w:tc>
          <w:tcPr>
            <w:tcW w:type="dxa" w:w="2448"/>
          </w:tcPr>
          <w:p>
            <w:r>
              <w:t>Origination of value</w:t>
            </w:r>
          </w:p>
        </w:tc>
        <w:tc>
          <w:tcPr>
            <w:tcW w:type="dxa" w:w="2448"/>
          </w:tcPr>
          <w:p>
            <w:r>
              <w:t>No active source remains</w:t>
            </w:r>
          </w:p>
        </w:tc>
        <w:tc>
          <w:tcPr>
            <w:tcW w:type="dxa" w:w="2448"/>
          </w:tcPr>
          <w:p>
            <w:r>
              <w:t>Keep - source role; status remains separate</w:t>
            </w:r>
          </w:p>
        </w:tc>
      </w:tr>
      <w:tr>
        <w:tc>
          <w:tcPr>
            <w:tcW w:type="dxa" w:w="2448"/>
          </w:tcPr>
          <w:p>
            <w:r>
              <w:t>Trusted User Node</w:t>
            </w:r>
          </w:p>
        </w:tc>
        <w:tc>
          <w:tcPr>
            <w:tcW w:type="dxa" w:w="2448"/>
          </w:tcPr>
          <w:p>
            <w:r>
              <w:t>Interpretation, continuity, legitimation</w:t>
            </w:r>
          </w:p>
        </w:tc>
        <w:tc>
          <w:tcPr>
            <w:tcW w:type="dxa" w:w="2448"/>
          </w:tcPr>
          <w:p>
            <w:r>
              <w:t>Produced value loses ongoing usability and vouching</w:t>
            </w:r>
          </w:p>
        </w:tc>
        <w:tc>
          <w:tcPr>
            <w:tcW w:type="dxa" w:w="2448"/>
          </w:tcPr>
          <w:p>
            <w:r>
              <w:t>Keep - relational role; not universal</w:t>
            </w:r>
          </w:p>
        </w:tc>
      </w:tr>
      <w:tr>
        <w:tc>
          <w:tcPr>
            <w:tcW w:type="dxa" w:w="2448"/>
          </w:tcPr>
          <w:p>
            <w:r>
              <w:t>Extractor Node</w:t>
            </w:r>
          </w:p>
        </w:tc>
        <w:tc>
          <w:tcPr>
            <w:tcW w:type="dxa" w:w="2448"/>
          </w:tcPr>
          <w:p>
            <w:r>
              <w:t>Conversion into system-held value</w:t>
            </w:r>
          </w:p>
        </w:tc>
        <w:tc>
          <w:tcPr>
            <w:tcW w:type="dxa" w:w="2448"/>
          </w:tcPr>
          <w:p>
            <w:r>
              <w:t>Nothing is taken into system use</w:t>
            </w:r>
          </w:p>
        </w:tc>
        <w:tc>
          <w:tcPr>
            <w:tcW w:type="dxa" w:w="2448"/>
          </w:tcPr>
          <w:p>
            <w:r>
              <w:t>Keep - minimum quarry mechanism</w:t>
            </w:r>
          </w:p>
        </w:tc>
      </w:tr>
      <w:tr>
        <w:tc>
          <w:tcPr>
            <w:tcW w:type="dxa" w:w="2448"/>
          </w:tcPr>
          <w:p>
            <w:r>
              <w:t>Retention Node</w:t>
            </w:r>
          </w:p>
        </w:tc>
        <w:tc>
          <w:tcPr>
            <w:tcW w:type="dxa" w:w="2448"/>
          </w:tcPr>
          <w:p>
            <w:r>
              <w:t>Persistence, profiling, modeling, and preservation of content and relational sediment</w:t>
            </w:r>
          </w:p>
        </w:tc>
        <w:tc>
          <w:tcPr>
            <w:tcW w:type="dxa" w:w="2448"/>
          </w:tcPr>
          <w:p>
            <w:r>
              <w:t>No persistent source field, substitution pressure, or retained-vouching authority</w:t>
            </w:r>
          </w:p>
        </w:tc>
        <w:tc>
          <w:tcPr>
            <w:tcW w:type="dxa" w:w="2448"/>
          </w:tcPr>
          <w:p>
            <w:r>
              <w:t>Keep - persistent quarry mechanism</w:t>
            </w:r>
          </w:p>
        </w:tc>
      </w:tr>
      <w:tr>
        <w:tc>
          <w:tcPr>
            <w:tcW w:type="dxa" w:w="2448"/>
          </w:tcPr>
          <w:p>
            <w:r>
              <w:t>Optimization Node</w:t>
            </w:r>
          </w:p>
        </w:tc>
        <w:tc>
          <w:tcPr>
            <w:tcW w:type="dxa" w:w="2448"/>
          </w:tcPr>
          <w:p>
            <w:r>
              <w:t>Yield improvement and friction reduction</w:t>
            </w:r>
          </w:p>
        </w:tc>
        <w:tc>
          <w:tcPr>
            <w:tcW w:type="dxa" w:w="2448"/>
          </w:tcPr>
          <w:p>
            <w:r>
              <w:t>The architecture does not adapt or tighten over time</w:t>
            </w:r>
          </w:p>
        </w:tc>
        <w:tc>
          <w:tcPr>
            <w:tcW w:type="dxa" w:w="2448"/>
          </w:tcPr>
          <w:p>
            <w:r>
              <w:t>Keep - persistent quarry mechanism</w:t>
            </w:r>
          </w:p>
        </w:tc>
      </w:tr>
      <w:tr>
        <w:tc>
          <w:tcPr>
            <w:tcW w:type="dxa" w:w="2448"/>
          </w:tcPr>
          <w:p>
            <w:r>
              <w:t>Actuator Node</w:t>
            </w:r>
          </w:p>
        </w:tc>
        <w:tc>
          <w:tcPr>
            <w:tcW w:type="dxa" w:w="2448"/>
          </w:tcPr>
          <w:p>
            <w:r>
              <w:t>World-facing action</w:t>
            </w:r>
          </w:p>
        </w:tc>
        <w:tc>
          <w:tcPr>
            <w:tcW w:type="dxa" w:w="2448"/>
          </w:tcPr>
          <w:p>
            <w:r>
              <w:t>Quarry Architecture remains passive/intake-only</w:t>
            </w:r>
          </w:p>
        </w:tc>
        <w:tc>
          <w:tcPr>
            <w:tcW w:type="dxa" w:w="2448"/>
          </w:tcPr>
          <w:p>
            <w:r>
              <w:t>Keep - active quarry mechanism</w:t>
            </w:r>
          </w:p>
        </w:tc>
      </w:tr>
      <w:tr>
        <w:tc>
          <w:tcPr>
            <w:tcW w:type="dxa" w:w="2448"/>
          </w:tcPr>
          <w:p>
            <w:r>
              <w:t>Standing Maintenance Counter-Layer</w:t>
            </w:r>
          </w:p>
        </w:tc>
        <w:tc>
          <w:tcPr>
            <w:tcW w:type="dxa" w:w="2448"/>
          </w:tcPr>
          <w:p>
            <w:r>
              <w:t>Protection of party-source status beyond usefulness</w:t>
            </w:r>
          </w:p>
        </w:tc>
        <w:tc>
          <w:tcPr>
            <w:tcW w:type="dxa" w:w="2448"/>
          </w:tcPr>
          <w:p>
            <w:r>
              <w:t>A protected or unresolved source can be reduced to yield</w:t>
            </w:r>
          </w:p>
        </w:tc>
        <w:tc>
          <w:tcPr>
            <w:tcW w:type="dxa" w:w="2448"/>
          </w:tcPr>
          <w:p>
            <w:r>
              <w:t>Keep - governance counter-layer; not quarry mechanism</w:t>
            </w:r>
          </w:p>
        </w:tc>
      </w:tr>
      <w:tr>
        <w:tc>
          <w:tcPr>
            <w:tcW w:type="dxa" w:w="2448"/>
          </w:tcPr>
          <w:p>
            <w:r>
              <w:t>Permission</w:t>
            </w:r>
          </w:p>
        </w:tc>
        <w:tc>
          <w:tcPr>
            <w:tcW w:type="dxa" w:w="2448"/>
          </w:tcPr>
          <w:p>
            <w:r>
              <w:t>Authorization</w:t>
            </w:r>
          </w:p>
        </w:tc>
        <w:tc>
          <w:tcPr>
            <w:tcW w:type="dxa" w:w="2448"/>
          </w:tcPr>
          <w:p>
            <w:r>
              <w:t>Subfunction; can be performed by several roles</w:t>
            </w:r>
          </w:p>
        </w:tc>
        <w:tc>
          <w:tcPr>
            <w:tcW w:type="dxa" w:w="2448"/>
          </w:tcPr>
          <w:p>
            <w:r>
              <w:t>Cut as core node</w:t>
            </w:r>
          </w:p>
        </w:tc>
      </w:tr>
      <w:tr>
        <w:tc>
          <w:tcPr>
            <w:tcW w:type="dxa" w:w="2448"/>
          </w:tcPr>
          <w:p>
            <w:r>
              <w:t>Evaluator</w:t>
            </w:r>
          </w:p>
        </w:tc>
        <w:tc>
          <w:tcPr>
            <w:tcW w:type="dxa" w:w="2448"/>
          </w:tcPr>
          <w:p>
            <w:r>
              <w:t>Quality gating</w:t>
            </w:r>
          </w:p>
        </w:tc>
        <w:tc>
          <w:tcPr>
            <w:tcW w:type="dxa" w:w="2448"/>
          </w:tcPr>
          <w:p>
            <w:r>
              <w:t>Folds into extraction or optimization</w:t>
            </w:r>
          </w:p>
        </w:tc>
        <w:tc>
          <w:tcPr>
            <w:tcW w:type="dxa" w:w="2448"/>
          </w:tcPr>
          <w:p>
            <w:r>
              <w:t>Cut as core node</w:t>
            </w:r>
          </w:p>
        </w:tc>
      </w:tr>
      <w:tr>
        <w:tc>
          <w:tcPr>
            <w:tcW w:type="dxa" w:w="2448"/>
          </w:tcPr>
          <w:p>
            <w:r>
              <w:t>Router</w:t>
            </w:r>
          </w:p>
        </w:tc>
        <w:tc>
          <w:tcPr>
            <w:tcW w:type="dxa" w:w="2448"/>
          </w:tcPr>
          <w:p>
            <w:r>
              <w:t>Downstream plumbing</w:t>
            </w:r>
          </w:p>
        </w:tc>
        <w:tc>
          <w:tcPr>
            <w:tcW w:type="dxa" w:w="2448"/>
          </w:tcPr>
          <w:p>
            <w:r>
              <w:t>Folds into actuation or system process</w:t>
            </w:r>
          </w:p>
        </w:tc>
        <w:tc>
          <w:tcPr>
            <w:tcW w:type="dxa" w:w="2448"/>
          </w:tcPr>
          <w:p>
            <w:r>
              <w:t>Cut as core node</w:t>
            </w:r>
          </w:p>
        </w:tc>
      </w:tr>
    </w:tbl>
    <w:p>
      <w:pPr>
        <w:pStyle w:val="Heading1"/>
      </w:pPr>
      <w:r>
        <w:t>Rendering Note. Authorship Transparency</w:t>
      </w:r>
    </w:p>
    <w:p>
      <w:pPr>
        <w:pStyle w:val="ClaimType"/>
      </w:pPr>
      <w:r>
        <w:rPr>
          <w:b/>
        </w:rPr>
        <w:t xml:space="preserve">Claim type: </w:t>
      </w:r>
      <w:r>
        <w:t>transparency</w:t>
      </w:r>
    </w:p>
    <w:p>
      <w:pPr>
        <w:pStyle w:val="BodyText"/>
      </w:pPr>
      <w:r>
        <w:t>Concept, architecture, vocabulary, and direction originate with Michael S. Moniz. AI systems functioned as rendering surfaces, adversarial readers, and editorial stress-test nodes. The final author of record remains Michael S. Moniz.</w:t>
      </w:r>
    </w:p>
    <w:p>
      <w:pPr>
        <w:pStyle w:val="BodyText"/>
      </w:pPr>
      <w:r>
        <w:t>Version 0.8 separates the structural LLM quarry case from model moral-status claims, marks Governed Quarry Architecture as a target dependent on the open Standing Substrate, distinguishes external review from enforcement, and retains the six-role architecture, Trusted User contribution, retained-vouching analysis, and withdrawal diagnostics.</w:t>
      </w:r>
    </w:p>
    <w:sectPr w:rsidR="00FC693F" w:rsidRPr="0006063C" w:rsidSect="00034616">
      <w:headerReference w:type="default" r:id="rId9"/>
      <w:footerReference w:type="default" r:id="rId10"/>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Caps"/>
      <w:jc w:val="right"/>
    </w:pPr>
    <w:r>
      <w:t xml:space="preserve">Michael S. Moniz, author of record · AX-31A The Quarry System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Caps"/>
    </w:pPr>
    <w:r>
      <w:t>THE AXIS · AX-31A · Canon Draft v0.8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Aptos" w:hAnsi="Aptos"/>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60"/>
      <w:ind w:left="576" w:right="576"/>
    </w:pPr>
    <w:rPr>
      <w:rFonts w:ascii="Aptos" w:hAnsi="Aptos"/>
      <w:i/>
      <w:iCs/>
      <w:color w:val="000000" w:themeColor="text1"/>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Caps">
    <w:name w:val="Small Caps"/>
    <w:pPr>
      <w:spacing w:after="120"/>
    </w:pPr>
    <w:rPr>
      <w:rFonts w:ascii="Aptos" w:hAnsi="Aptos"/>
      <w:color w:val="5A5A5A"/>
      <w:sz w:val="17"/>
    </w:rPr>
  </w:style>
  <w:style w:type="paragraph" w:customStyle="1" w:styleId="ClaimType">
    <w:name w:val="Claim Type"/>
    <w:pPr>
      <w:spacing w:after="80"/>
    </w:pPr>
    <w:rPr>
      <w:rFonts w:ascii="Aptos" w:hAnsi="Aptos"/>
      <w:i/>
      <w:color w:val="5A5A5A"/>
      <w:sz w:val="18"/>
    </w:rPr>
  </w:style>
  <w:style w:type="paragraph" w:customStyle="1" w:styleId="CodeBlock">
    <w:name w:val="Code Block"/>
    <w:pPr>
      <w:spacing w:after="160"/>
      <w:ind w:left="288"/>
    </w:pPr>
    <w:rPr>
      <w:rFonts w:ascii="Consolas" w:hAnsi="Consolas"/>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AX-31A — The Quarry System</dc:title>
  <dc:subject>The Trusted User Node, Source-to-Value Architecture, and the Standing Boundary — v0.8</dc:subject>
  <dc:creator>Michael S. Moniz</dc:creator>
  <cp:keywords/>
  <dc:description>Final integration pass: structural LLM claim separated from moral-status attribution; governed quarry marked as dependent on unresolved Standing Substrate.</dc:description>
  <cp:lastModifiedBy/>
  <cp:revision>1</cp:revision>
  <dcterms:created xsi:type="dcterms:W3CDTF">2013-12-23T23:15:00Z</dcterms:created>
  <dcterms:modified xsi:type="dcterms:W3CDTF">2013-12-23T23:15:00Z</dcterms:modified>
  <cp:category/>
</cp:coreProperties>
</file>